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0FB" w:rsidRDefault="003D40F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D40FB" w:rsidRDefault="003D40FB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D40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40FB" w:rsidRDefault="003D40FB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31.12.2024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</w:tr>
    </w:tbl>
    <w:p w:rsidR="003D40FB" w:rsidRDefault="003D40FB">
      <w:pPr>
        <w:pStyle w:val="ConsPlusTitle"/>
        <w:spacing w:before="280"/>
        <w:jc w:val="center"/>
      </w:pPr>
      <w:r>
        <w:t>ОСНОВНЫЕ ИЗМЕНЕНИЯ В ГОСЗАКУПКАХ В 2024 ГОДУ</w:t>
      </w:r>
    </w:p>
    <w:p w:rsidR="003D40FB" w:rsidRDefault="003D40FB">
      <w:pPr>
        <w:pStyle w:val="ConsPlusNormal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D40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40FB" w:rsidRDefault="003D40FB">
            <w:pPr>
              <w:pStyle w:val="ConsPlusNormal"/>
              <w:jc w:val="center"/>
            </w:pPr>
            <w:r>
              <w:rPr>
                <w:b/>
                <w:color w:val="392C69"/>
              </w:rPr>
              <w:t>Последние изменения</w:t>
            </w:r>
          </w:p>
          <w:p w:rsidR="003D40FB" w:rsidRDefault="003D40FB">
            <w:pPr>
              <w:pStyle w:val="ConsPlusNormal"/>
              <w:jc w:val="center"/>
            </w:pPr>
          </w:p>
          <w:p w:rsidR="003D40FB" w:rsidRDefault="003D40FB">
            <w:pPr>
              <w:pStyle w:val="ConsPlusNormal"/>
              <w:jc w:val="both"/>
            </w:pPr>
            <w:r>
              <w:rPr>
                <w:b/>
                <w:color w:val="392C69"/>
              </w:rPr>
              <w:t xml:space="preserve">С 2 ноября снова отложены централизованные закупки офисного софта для федеральных нужд </w:t>
            </w:r>
            <w:hyperlink w:anchor="P12">
              <w:r>
                <w:rPr>
                  <w:b/>
                  <w:color w:val="0000FF"/>
                </w:rPr>
                <w:t>&gt;&gt;&gt;</w:t>
              </w:r>
            </w:hyperlink>
          </w:p>
          <w:p w:rsidR="003D40FB" w:rsidRDefault="003D40FB">
            <w:pPr>
              <w:pStyle w:val="ConsPlusNormal"/>
              <w:jc w:val="both"/>
            </w:pPr>
            <w:r>
              <w:rPr>
                <w:b/>
                <w:color w:val="392C69"/>
              </w:rPr>
              <w:t>С 20 октября</w:t>
            </w:r>
            <w:r>
              <w:rPr>
                <w:color w:val="392C69"/>
              </w:rPr>
              <w:t xml:space="preserve"> расширен список товаров, при закупках которых устанавливают аванс минимум 80% </w:t>
            </w:r>
            <w:hyperlink w:anchor="P18">
              <w:r>
                <w:rPr>
                  <w:color w:val="0000FF"/>
                </w:rPr>
                <w:t>&gt;&gt;&gt;</w:t>
              </w:r>
            </w:hyperlink>
          </w:p>
          <w:p w:rsidR="003D40FB" w:rsidRDefault="003D40FB">
            <w:pPr>
              <w:pStyle w:val="ConsPlusNormal"/>
              <w:jc w:val="both"/>
            </w:pPr>
            <w:r>
              <w:rPr>
                <w:b/>
                <w:color w:val="392C69"/>
              </w:rPr>
              <w:t>С 17 октября</w:t>
            </w:r>
            <w:r>
              <w:rPr>
                <w:color w:val="392C69"/>
              </w:rPr>
              <w:t xml:space="preserve"> появилось новое основание не применять запрет на допуск при закупках подшипников </w:t>
            </w:r>
            <w:hyperlink w:anchor="P30">
              <w:r>
                <w:rPr>
                  <w:color w:val="0000FF"/>
                </w:rPr>
                <w:t>&gt;&gt;&gt;</w:t>
              </w:r>
            </w:hyperlink>
          </w:p>
          <w:p w:rsidR="003D40FB" w:rsidRDefault="003D40FB">
            <w:pPr>
              <w:pStyle w:val="ConsPlusNormal"/>
              <w:jc w:val="both"/>
            </w:pPr>
            <w:r>
              <w:rPr>
                <w:b/>
                <w:color w:val="392C69"/>
              </w:rPr>
              <w:t>С 3 октября</w:t>
            </w:r>
            <w:r>
              <w:rPr>
                <w:color w:val="392C69"/>
              </w:rPr>
              <w:t xml:space="preserve"> вступили в силу изменения в постановление о доптребованиях </w:t>
            </w:r>
            <w:hyperlink w:anchor="P37">
              <w:r>
                <w:rPr>
                  <w:color w:val="0000FF"/>
                </w:rPr>
                <w:t>&gt;&gt;&gt;</w:t>
              </w:r>
            </w:hyperlink>
          </w:p>
          <w:p w:rsidR="003D40FB" w:rsidRDefault="003D40FB">
            <w:pPr>
              <w:pStyle w:val="ConsPlusNormal"/>
              <w:jc w:val="both"/>
            </w:pPr>
            <w:r>
              <w:rPr>
                <w:b/>
                <w:color w:val="392C69"/>
              </w:rPr>
              <w:t>С 1 октября</w:t>
            </w:r>
            <w:r>
              <w:rPr>
                <w:color w:val="392C69"/>
              </w:rPr>
              <w:t xml:space="preserve"> обновлены типовая форма гарантии для обеспечения заявок и положение об их оценке </w:t>
            </w:r>
            <w:hyperlink w:anchor="P44">
              <w:r>
                <w:rPr>
                  <w:color w:val="0000FF"/>
                </w:rPr>
                <w:t>&gt;&gt;&gt;</w:t>
              </w:r>
            </w:hyperlink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</w:tr>
    </w:tbl>
    <w:p w:rsidR="003D40FB" w:rsidRDefault="003D40FB">
      <w:pPr>
        <w:pStyle w:val="ConsPlusNormal"/>
        <w:jc w:val="both"/>
      </w:pPr>
    </w:p>
    <w:p w:rsidR="003D40FB" w:rsidRDefault="003D40FB">
      <w:pPr>
        <w:pStyle w:val="ConsPlusTitle"/>
        <w:jc w:val="both"/>
        <w:outlineLvl w:val="0"/>
      </w:pPr>
      <w:bookmarkStart w:id="0" w:name="P12"/>
      <w:bookmarkEnd w:id="0"/>
      <w:r>
        <w:t>С 2 ноября снова отложены централизованные закупки офисного софта для федеральных нужд</w:t>
      </w:r>
    </w:p>
    <w:p w:rsidR="003D40FB" w:rsidRDefault="003D40F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D40FB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D40FB" w:rsidRDefault="003D40FB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3D40FB" w:rsidRDefault="003D40FB">
            <w:pPr>
              <w:pStyle w:val="ConsPlusNormal"/>
              <w:jc w:val="both"/>
            </w:pPr>
            <w:hyperlink r:id="rId7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24.10.2024 N 1432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</w:tr>
    </w:tbl>
    <w:p w:rsidR="003D40FB" w:rsidRDefault="003D40FB">
      <w:pPr>
        <w:pStyle w:val="ConsPlusNormal"/>
        <w:jc w:val="both"/>
      </w:pPr>
    </w:p>
    <w:p w:rsidR="003D40FB" w:rsidRDefault="003D40FB">
      <w:pPr>
        <w:pStyle w:val="ConsPlusNormal"/>
        <w:jc w:val="both"/>
      </w:pPr>
      <w:r>
        <w:t xml:space="preserve">До 31 декабря 2025 года Минцифры не будет проводить централизованные закупки офисного </w:t>
      </w:r>
      <w:proofErr w:type="gramStart"/>
      <w:r>
        <w:t>ПО</w:t>
      </w:r>
      <w:proofErr w:type="gramEnd"/>
      <w:r>
        <w:t xml:space="preserve"> и </w:t>
      </w:r>
      <w:proofErr w:type="gramStart"/>
      <w:r>
        <w:t>антивирусов</w:t>
      </w:r>
      <w:proofErr w:type="gramEnd"/>
      <w:r>
        <w:t xml:space="preserve"> для федеральных органов власти, подконтрольных правительству.</w:t>
      </w:r>
    </w:p>
    <w:p w:rsidR="003D40FB" w:rsidRDefault="003D40FB">
      <w:pPr>
        <w:pStyle w:val="ConsPlusNormal"/>
        <w:jc w:val="both"/>
      </w:pPr>
    </w:p>
    <w:p w:rsidR="003D40FB" w:rsidRDefault="003D40FB">
      <w:pPr>
        <w:pStyle w:val="ConsPlusTitle"/>
        <w:jc w:val="both"/>
        <w:outlineLvl w:val="0"/>
      </w:pPr>
      <w:bookmarkStart w:id="1" w:name="P18"/>
      <w:bookmarkEnd w:id="1"/>
      <w:r>
        <w:t>С 20 октября 2024 года расширен список товаров, при закупках которых устанавливают аванс минимум 80%</w:t>
      </w:r>
    </w:p>
    <w:p w:rsidR="003D40FB" w:rsidRDefault="003D40F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D40FB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D40FB" w:rsidRDefault="003D40FB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3D40FB" w:rsidRDefault="003D40FB">
            <w:pPr>
              <w:pStyle w:val="ConsPlusNormal"/>
              <w:jc w:val="both"/>
            </w:pPr>
            <w:hyperlink r:id="rId8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11.10.2024 N 1363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</w:tr>
    </w:tbl>
    <w:p w:rsidR="003D40FB" w:rsidRDefault="003D40FB">
      <w:pPr>
        <w:pStyle w:val="ConsPlusNormal"/>
        <w:jc w:val="both"/>
      </w:pPr>
    </w:p>
    <w:p w:rsidR="003D40FB" w:rsidRDefault="003D40FB">
      <w:pPr>
        <w:pStyle w:val="ConsPlusNormal"/>
        <w:jc w:val="both"/>
      </w:pPr>
      <w:r>
        <w:t xml:space="preserve">Правительство утвердило </w:t>
      </w:r>
      <w:hyperlink r:id="rId9">
        <w:r>
          <w:rPr>
            <w:color w:val="0000FF"/>
          </w:rPr>
          <w:t>дополнительный перечень</w:t>
        </w:r>
      </w:hyperlink>
      <w:r>
        <w:t xml:space="preserve"> продукции, при закупках которой получатели средств федерального бюджета устанавливают в контрактах аванс не менее 80% в пределах ЛБО.</w:t>
      </w:r>
    </w:p>
    <w:p w:rsidR="003D40FB" w:rsidRDefault="003D40FB">
      <w:pPr>
        <w:pStyle w:val="ConsPlusNormal"/>
        <w:spacing w:before="220"/>
        <w:jc w:val="both"/>
      </w:pPr>
      <w:r>
        <w:t>В список включили 35 позиций строительно-дорожной техники, в частности:</w:t>
      </w:r>
    </w:p>
    <w:p w:rsidR="003D40FB" w:rsidRDefault="003D40FB">
      <w:pPr>
        <w:pStyle w:val="ConsPlusNormal"/>
        <w:spacing w:before="220"/>
        <w:jc w:val="both"/>
      </w:pPr>
      <w:r>
        <w:t xml:space="preserve">- </w:t>
      </w:r>
      <w:hyperlink r:id="rId10">
        <w:r>
          <w:rPr>
            <w:color w:val="0000FF"/>
          </w:rPr>
          <w:t>28.92.24.120</w:t>
        </w:r>
      </w:hyperlink>
      <w:r>
        <w:t xml:space="preserve"> - катки дорожные самоходные;</w:t>
      </w:r>
    </w:p>
    <w:p w:rsidR="003D40FB" w:rsidRDefault="003D40FB">
      <w:pPr>
        <w:pStyle w:val="ConsPlusNormal"/>
        <w:spacing w:before="220"/>
        <w:jc w:val="both"/>
      </w:pPr>
      <w:r>
        <w:t xml:space="preserve">- </w:t>
      </w:r>
      <w:hyperlink r:id="rId11">
        <w:r>
          <w:rPr>
            <w:color w:val="0000FF"/>
          </w:rPr>
          <w:t>28.92.29.000</w:t>
        </w:r>
      </w:hyperlink>
      <w:r>
        <w:t xml:space="preserve"> - автомобили-самосвалы для использования в условиях бездорожья;</w:t>
      </w:r>
    </w:p>
    <w:p w:rsidR="003D40FB" w:rsidRDefault="003D40FB">
      <w:pPr>
        <w:pStyle w:val="ConsPlusNormal"/>
        <w:spacing w:before="220"/>
        <w:jc w:val="both"/>
      </w:pPr>
      <w:r>
        <w:t xml:space="preserve">- </w:t>
      </w:r>
      <w:hyperlink r:id="rId12">
        <w:r>
          <w:rPr>
            <w:color w:val="0000FF"/>
          </w:rPr>
          <w:t>28.92.30.150</w:t>
        </w:r>
      </w:hyperlink>
      <w:r>
        <w:t xml:space="preserve"> - машины для распределения строительного раствора или бетона;</w:t>
      </w:r>
    </w:p>
    <w:p w:rsidR="003D40FB" w:rsidRDefault="003D40FB">
      <w:pPr>
        <w:pStyle w:val="ConsPlusNormal"/>
        <w:spacing w:before="220"/>
        <w:jc w:val="both"/>
      </w:pPr>
      <w:r>
        <w:t xml:space="preserve">- </w:t>
      </w:r>
      <w:hyperlink r:id="rId13">
        <w:r>
          <w:rPr>
            <w:color w:val="0000FF"/>
          </w:rPr>
          <w:t>29.10.59.320</w:t>
        </w:r>
      </w:hyperlink>
      <w:r>
        <w:t xml:space="preserve"> - снегоочистители.</w:t>
      </w:r>
    </w:p>
    <w:p w:rsidR="003D40FB" w:rsidRDefault="003D40FB">
      <w:pPr>
        <w:pStyle w:val="ConsPlusNormal"/>
        <w:spacing w:before="220"/>
        <w:jc w:val="both"/>
      </w:pPr>
      <w:r>
        <w:t xml:space="preserve">Повышенный размер аванса при закупках этой продукции обязательно устанавливать для контрактов, которые заключают </w:t>
      </w:r>
      <w:hyperlink r:id="rId14">
        <w:r>
          <w:rPr>
            <w:color w:val="0000FF"/>
          </w:rPr>
          <w:t>с 20.10.2024 по 31.12.2026</w:t>
        </w:r>
      </w:hyperlink>
      <w:r>
        <w:t xml:space="preserve"> включительно. Средства на их финансовое обеспечение </w:t>
      </w:r>
      <w:hyperlink r:id="rId15">
        <w:r>
          <w:rPr>
            <w:color w:val="0000FF"/>
          </w:rPr>
          <w:t>будут подлежать</w:t>
        </w:r>
      </w:hyperlink>
      <w:r>
        <w:t xml:space="preserve"> казначейскому сопровождению.</w:t>
      </w:r>
    </w:p>
    <w:p w:rsidR="003D40FB" w:rsidRDefault="003D40FB">
      <w:pPr>
        <w:pStyle w:val="ConsPlusNormal"/>
        <w:jc w:val="both"/>
      </w:pPr>
    </w:p>
    <w:p w:rsidR="003D40FB" w:rsidRDefault="003D40FB">
      <w:pPr>
        <w:pStyle w:val="ConsPlusTitle"/>
        <w:jc w:val="both"/>
        <w:outlineLvl w:val="0"/>
      </w:pPr>
      <w:bookmarkStart w:id="2" w:name="P30"/>
      <w:bookmarkEnd w:id="2"/>
      <w:r>
        <w:t>С 17 октября 2024 года появилось новое основание не применять запрет на допуск при закупках подшипников</w:t>
      </w:r>
    </w:p>
    <w:p w:rsidR="003D40FB" w:rsidRDefault="003D40F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D40FB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D40FB" w:rsidRDefault="003D40FB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3D40FB" w:rsidRDefault="003D40FB">
            <w:pPr>
              <w:pStyle w:val="ConsPlusNormal"/>
              <w:jc w:val="both"/>
            </w:pPr>
            <w:hyperlink r:id="rId16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09.10.2024 N 1352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</w:tr>
    </w:tbl>
    <w:p w:rsidR="003D40FB" w:rsidRDefault="003D40FB">
      <w:pPr>
        <w:pStyle w:val="ConsPlusNormal"/>
        <w:jc w:val="both"/>
      </w:pPr>
    </w:p>
    <w:p w:rsidR="003D40FB" w:rsidRDefault="003D40FB">
      <w:pPr>
        <w:pStyle w:val="ConsPlusNormal"/>
        <w:jc w:val="both"/>
      </w:pPr>
      <w:r>
        <w:t xml:space="preserve">Заказчикам </w:t>
      </w:r>
      <w:hyperlink r:id="rId17">
        <w:r>
          <w:rPr>
            <w:color w:val="0000FF"/>
          </w:rPr>
          <w:t>не нужно применять</w:t>
        </w:r>
      </w:hyperlink>
      <w:r>
        <w:t xml:space="preserve"> запрет на допуск при закупках шариковых или роликовых подшипников с кодом </w:t>
      </w:r>
      <w:hyperlink r:id="rId18">
        <w:r>
          <w:rPr>
            <w:color w:val="0000FF"/>
          </w:rPr>
          <w:t>28.15.10</w:t>
        </w:r>
      </w:hyperlink>
      <w:r>
        <w:t xml:space="preserve"> по ОКПД 2. Условие: приобретается один товар не дороже 3 тыс. руб. или совокупность таких товаров на сумму менее 30 тыс. руб.</w:t>
      </w:r>
    </w:p>
    <w:p w:rsidR="003D40FB" w:rsidRDefault="003D40FB">
      <w:pPr>
        <w:pStyle w:val="ConsPlusNormal"/>
        <w:spacing w:before="220"/>
        <w:jc w:val="both"/>
      </w:pPr>
      <w:r>
        <w:t xml:space="preserve">Новшество </w:t>
      </w:r>
      <w:hyperlink r:id="rId19">
        <w:r>
          <w:rPr>
            <w:color w:val="0000FF"/>
          </w:rPr>
          <w:t>не касается</w:t>
        </w:r>
      </w:hyperlink>
      <w:r>
        <w:t xml:space="preserve"> закупок, которые объявили до 16 октября 2024 года включительно.</w:t>
      </w:r>
    </w:p>
    <w:p w:rsidR="003D40FB" w:rsidRDefault="003D40FB">
      <w:pPr>
        <w:pStyle w:val="ConsPlusNormal"/>
        <w:jc w:val="both"/>
      </w:pPr>
    </w:p>
    <w:p w:rsidR="003D40FB" w:rsidRDefault="003D40FB">
      <w:pPr>
        <w:pStyle w:val="ConsPlusTitle"/>
        <w:jc w:val="both"/>
        <w:outlineLvl w:val="0"/>
      </w:pPr>
      <w:bookmarkStart w:id="3" w:name="P37"/>
      <w:bookmarkEnd w:id="3"/>
      <w:r>
        <w:t>С 3 октября 2024 года вступили в силу изменения в постановлении о доптребованиях</w:t>
      </w:r>
    </w:p>
    <w:p w:rsidR="003D40FB" w:rsidRDefault="003D40F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D40FB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D40FB" w:rsidRDefault="003D40FB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3D40FB" w:rsidRDefault="003D40FB">
            <w:pPr>
              <w:pStyle w:val="ConsPlusNormal"/>
              <w:jc w:val="both"/>
            </w:pPr>
            <w:hyperlink r:id="rId20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23.09.2024 N 1285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</w:tr>
    </w:tbl>
    <w:p w:rsidR="003D40FB" w:rsidRDefault="003D40FB">
      <w:pPr>
        <w:pStyle w:val="ConsPlusNormal"/>
        <w:jc w:val="both"/>
      </w:pPr>
    </w:p>
    <w:p w:rsidR="003D40FB" w:rsidRDefault="003D40FB">
      <w:pPr>
        <w:pStyle w:val="ConsPlusNormal"/>
        <w:jc w:val="both"/>
      </w:pPr>
      <w:r>
        <w:t xml:space="preserve">Закрепили, в частности условие о том, что доптребования </w:t>
      </w:r>
      <w:hyperlink r:id="rId21">
        <w:r>
          <w:rPr>
            <w:color w:val="0000FF"/>
          </w:rPr>
          <w:t>применяют</w:t>
        </w:r>
      </w:hyperlink>
      <w:r>
        <w:t xml:space="preserve"> вне зависимости от сферы деятельности заказчика. Устанавливать их нужно и при закупках </w:t>
      </w:r>
      <w:hyperlink r:id="rId22">
        <w:r>
          <w:rPr>
            <w:color w:val="0000FF"/>
          </w:rPr>
          <w:t>услуг</w:t>
        </w:r>
      </w:hyperlink>
      <w:r>
        <w:t xml:space="preserve"> по стирке текстильных изделий, их чистке, в т.ч. химической. </w:t>
      </w:r>
      <w:hyperlink r:id="rId23">
        <w:r>
          <w:rPr>
            <w:color w:val="0000FF"/>
          </w:rPr>
          <w:t>Исключение</w:t>
        </w:r>
      </w:hyperlink>
      <w:r>
        <w:t xml:space="preserve"> - ситуация, когда НМЦК не выше 500 тыс. руб.</w:t>
      </w:r>
    </w:p>
    <w:p w:rsidR="003D40FB" w:rsidRDefault="003D40FB">
      <w:pPr>
        <w:pStyle w:val="ConsPlusNormal"/>
        <w:spacing w:before="220"/>
        <w:jc w:val="both"/>
      </w:pPr>
      <w:r>
        <w:t xml:space="preserve">Уточнили перечень подтверждающих документов (информации), например, для участников закупки </w:t>
      </w:r>
      <w:hyperlink r:id="rId24">
        <w:r>
          <w:rPr>
            <w:color w:val="0000FF"/>
          </w:rPr>
          <w:t>услуг</w:t>
        </w:r>
      </w:hyperlink>
      <w:r>
        <w:t xml:space="preserve"> общепита или поставки пищевых продуктов. Так, у них </w:t>
      </w:r>
      <w:hyperlink r:id="rId25">
        <w:r>
          <w:rPr>
            <w:color w:val="0000FF"/>
          </w:rPr>
          <w:t>не должно быть</w:t>
        </w:r>
      </w:hyperlink>
      <w:r>
        <w:t xml:space="preserve"> непогашенной или неснятой судимости за </w:t>
      </w:r>
      <w:hyperlink r:id="rId26">
        <w:r>
          <w:rPr>
            <w:color w:val="0000FF"/>
          </w:rPr>
          <w:t>нарушение</w:t>
        </w:r>
      </w:hyperlink>
      <w:r>
        <w:t xml:space="preserve"> санитарно-эпидемиологических правил.</w:t>
      </w:r>
    </w:p>
    <w:p w:rsidR="003D40FB" w:rsidRDefault="003D40FB">
      <w:pPr>
        <w:pStyle w:val="ConsPlusNormal"/>
        <w:jc w:val="both"/>
      </w:pPr>
    </w:p>
    <w:p w:rsidR="003D40FB" w:rsidRDefault="003D40FB">
      <w:pPr>
        <w:pStyle w:val="ConsPlusTitle"/>
        <w:jc w:val="both"/>
        <w:outlineLvl w:val="0"/>
      </w:pPr>
      <w:bookmarkStart w:id="4" w:name="P44"/>
      <w:bookmarkEnd w:id="4"/>
      <w:r>
        <w:t>С 1 октября 2024 года обновлены типовая форма гарантии для обеспечения заявок и положение об их оценке</w:t>
      </w:r>
    </w:p>
    <w:p w:rsidR="003D40FB" w:rsidRDefault="003D40F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D40FB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D40FB" w:rsidRDefault="003D40FB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3D40FB" w:rsidRDefault="003D40FB">
            <w:pPr>
              <w:pStyle w:val="ConsPlusNormal"/>
              <w:jc w:val="both"/>
            </w:pPr>
            <w:hyperlink r:id="rId27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23.09.2024 N 1285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</w:tr>
    </w:tbl>
    <w:p w:rsidR="003D40FB" w:rsidRDefault="003D40FB">
      <w:pPr>
        <w:pStyle w:val="ConsPlusNormal"/>
        <w:jc w:val="both"/>
      </w:pPr>
    </w:p>
    <w:p w:rsidR="003D40FB" w:rsidRDefault="003D40FB">
      <w:pPr>
        <w:pStyle w:val="ConsPlusNormal"/>
        <w:jc w:val="both"/>
      </w:pPr>
      <w:r>
        <w:t xml:space="preserve">В </w:t>
      </w:r>
      <w:hyperlink r:id="rId28">
        <w:r>
          <w:rPr>
            <w:color w:val="0000FF"/>
          </w:rPr>
          <w:t>типовой форме</w:t>
        </w:r>
      </w:hyperlink>
      <w:r>
        <w:t xml:space="preserve"> независимой гарантии для обеспечения заявки установили, что при проведении совместного конкурса или аукциона бенефициаром в гарантии указывают организатора совместной закупки.</w:t>
      </w:r>
    </w:p>
    <w:p w:rsidR="003D40FB" w:rsidRDefault="003D40FB">
      <w:pPr>
        <w:pStyle w:val="ConsPlusNormal"/>
        <w:spacing w:before="220"/>
        <w:jc w:val="both"/>
      </w:pPr>
      <w:r>
        <w:t xml:space="preserve">В положении об оценке заявок закрепили, что для определения опыта заказчик сможет принимать только </w:t>
      </w:r>
      <w:hyperlink r:id="rId29">
        <w:r>
          <w:rPr>
            <w:color w:val="0000FF"/>
          </w:rPr>
          <w:t>госконтракты или договоры</w:t>
        </w:r>
      </w:hyperlink>
      <w:r>
        <w:t xml:space="preserve"> по Закону N 223-ФЗ.</w:t>
      </w:r>
    </w:p>
    <w:p w:rsidR="003D40FB" w:rsidRDefault="003D40FB">
      <w:pPr>
        <w:pStyle w:val="ConsPlusNormal"/>
        <w:jc w:val="both"/>
      </w:pPr>
    </w:p>
    <w:p w:rsidR="003D40FB" w:rsidRDefault="003D40FB">
      <w:pPr>
        <w:pStyle w:val="ConsPlusTitle"/>
        <w:jc w:val="both"/>
        <w:outlineLvl w:val="0"/>
      </w:pPr>
      <w:r>
        <w:t>С 12 сентября 2024 года снижены цены, при которых долгосрочные контракты на регулярные перевозки можно изменять из-за форс-мажора</w:t>
      </w:r>
    </w:p>
    <w:p w:rsidR="003D40FB" w:rsidRDefault="003D40F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D40FB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D40FB" w:rsidRDefault="003D40FB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3D40FB" w:rsidRDefault="003D40FB">
            <w:pPr>
              <w:pStyle w:val="ConsPlusNormal"/>
              <w:jc w:val="both"/>
            </w:pPr>
            <w:hyperlink r:id="rId30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03.09.2024 N 1215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</w:tr>
    </w:tbl>
    <w:p w:rsidR="003D40FB" w:rsidRDefault="003D40FB">
      <w:pPr>
        <w:pStyle w:val="ConsPlusNormal"/>
        <w:jc w:val="both"/>
      </w:pPr>
    </w:p>
    <w:p w:rsidR="003D40FB" w:rsidRDefault="003D40FB">
      <w:pPr>
        <w:pStyle w:val="ConsPlusNormal"/>
        <w:jc w:val="both"/>
      </w:pPr>
      <w:r>
        <w:t xml:space="preserve">Заказчики смогут изменять условия региональных контрактов на регулярные перевозки пассажиров и багажа при НМЦК </w:t>
      </w:r>
      <w:hyperlink r:id="rId31">
        <w:r>
          <w:rPr>
            <w:color w:val="0000FF"/>
          </w:rPr>
          <w:t xml:space="preserve">1 </w:t>
        </w:r>
        <w:proofErr w:type="gramStart"/>
        <w:r>
          <w:rPr>
            <w:color w:val="0000FF"/>
          </w:rPr>
          <w:t>млн</w:t>
        </w:r>
        <w:proofErr w:type="gramEnd"/>
        <w:r>
          <w:rPr>
            <w:color w:val="0000FF"/>
          </w:rPr>
          <w:t xml:space="preserve"> руб. и выше</w:t>
        </w:r>
      </w:hyperlink>
      <w:r>
        <w:t xml:space="preserve">, муниципальных - при НМЦК </w:t>
      </w:r>
      <w:hyperlink r:id="rId32">
        <w:r>
          <w:rPr>
            <w:color w:val="0000FF"/>
          </w:rPr>
          <w:t>100 тыс. руб. и выше</w:t>
        </w:r>
      </w:hyperlink>
      <w:r>
        <w:t xml:space="preserve">. Такая корректировка возможна при соблюдении ряда условий. Одно из них - наличие решения </w:t>
      </w:r>
      <w:hyperlink r:id="rId33">
        <w:proofErr w:type="gramStart"/>
        <w:r>
          <w:rPr>
            <w:color w:val="0000FF"/>
          </w:rPr>
          <w:t>высшего исполнительного</w:t>
        </w:r>
        <w:proofErr w:type="gramEnd"/>
        <w:r>
          <w:rPr>
            <w:color w:val="0000FF"/>
          </w:rPr>
          <w:t xml:space="preserve"> органа субъекта РФ</w:t>
        </w:r>
      </w:hyperlink>
      <w:r>
        <w:t xml:space="preserve"> или </w:t>
      </w:r>
      <w:hyperlink r:id="rId34">
        <w:r>
          <w:rPr>
            <w:color w:val="0000FF"/>
          </w:rPr>
          <w:t>местной администрации</w:t>
        </w:r>
      </w:hyperlink>
      <w:r>
        <w:t>.</w:t>
      </w:r>
    </w:p>
    <w:p w:rsidR="003D40FB" w:rsidRDefault="003D40FB">
      <w:pPr>
        <w:pStyle w:val="ConsPlusNormal"/>
        <w:jc w:val="both"/>
      </w:pPr>
    </w:p>
    <w:p w:rsidR="003D40FB" w:rsidRDefault="003D40FB">
      <w:pPr>
        <w:pStyle w:val="ConsPlusTitle"/>
        <w:jc w:val="both"/>
        <w:outlineLvl w:val="0"/>
      </w:pPr>
      <w:r>
        <w:t>С 13 июля 2024 года скорректированы предельные размеры платы за участие в закупке</w:t>
      </w:r>
    </w:p>
    <w:p w:rsidR="003D40FB" w:rsidRDefault="003D40F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D40FB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D40FB" w:rsidRDefault="003D40FB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3D40FB" w:rsidRDefault="003D40FB">
            <w:pPr>
              <w:pStyle w:val="ConsPlusNormal"/>
              <w:jc w:val="both"/>
            </w:pPr>
            <w:hyperlink r:id="rId35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04.07.2024 N 913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</w:tr>
    </w:tbl>
    <w:p w:rsidR="003D40FB" w:rsidRDefault="003D40FB">
      <w:pPr>
        <w:pStyle w:val="ConsPlusNormal"/>
        <w:jc w:val="both"/>
      </w:pPr>
    </w:p>
    <w:p w:rsidR="003D40FB" w:rsidRDefault="003D40FB">
      <w:pPr>
        <w:pStyle w:val="ConsPlusNormal"/>
        <w:jc w:val="both"/>
      </w:pPr>
      <w:r>
        <w:t xml:space="preserve">Предельный размер платы, которую операторы ЭП вправе взимать при заключении контракта, - </w:t>
      </w:r>
      <w:hyperlink r:id="rId36">
        <w:r>
          <w:rPr>
            <w:color w:val="0000FF"/>
          </w:rPr>
          <w:t>не более 1% НМЦК</w:t>
        </w:r>
      </w:hyperlink>
      <w:r>
        <w:t>. Эта сумма не может превышать:</w:t>
      </w:r>
    </w:p>
    <w:p w:rsidR="003D40FB" w:rsidRDefault="003D40FB">
      <w:pPr>
        <w:pStyle w:val="ConsPlusNormal"/>
        <w:spacing w:before="220"/>
        <w:jc w:val="both"/>
      </w:pPr>
      <w:r>
        <w:t xml:space="preserve">- </w:t>
      </w:r>
      <w:hyperlink r:id="rId37">
        <w:r>
          <w:rPr>
            <w:color w:val="0000FF"/>
          </w:rPr>
          <w:t>5 тыс. руб. без НДС</w:t>
        </w:r>
      </w:hyperlink>
      <w:r>
        <w:t xml:space="preserve"> - если контракт заключают с СМСП или самозанятым при проведении закупки на общих основаниях;</w:t>
      </w:r>
    </w:p>
    <w:p w:rsidR="003D40FB" w:rsidRDefault="003D40FB">
      <w:pPr>
        <w:pStyle w:val="ConsPlusNormal"/>
        <w:spacing w:before="220"/>
        <w:jc w:val="both"/>
      </w:pPr>
      <w:r>
        <w:t xml:space="preserve">- </w:t>
      </w:r>
      <w:hyperlink r:id="rId38">
        <w:r>
          <w:rPr>
            <w:color w:val="0000FF"/>
          </w:rPr>
          <w:t>7,5 тыс. руб. без НДС</w:t>
        </w:r>
      </w:hyperlink>
      <w:r>
        <w:t xml:space="preserve"> - если сделку заключают с иным участником при проведении закупки на общих основаниях.</w:t>
      </w:r>
    </w:p>
    <w:p w:rsidR="003D40FB" w:rsidRDefault="003D40FB">
      <w:pPr>
        <w:pStyle w:val="ConsPlusNormal"/>
        <w:spacing w:before="220"/>
        <w:jc w:val="both"/>
      </w:pPr>
      <w:r>
        <w:t xml:space="preserve">Для победителей из числа СМП и СОНКО при закупках только среди этих субъектов и организаций размер платы </w:t>
      </w:r>
      <w:hyperlink r:id="rId39">
        <w:r>
          <w:rPr>
            <w:color w:val="0000FF"/>
          </w:rPr>
          <w:t>прежний</w:t>
        </w:r>
      </w:hyperlink>
      <w:r>
        <w:t>.</w:t>
      </w:r>
    </w:p>
    <w:p w:rsidR="003D40FB" w:rsidRDefault="003D40FB">
      <w:pPr>
        <w:pStyle w:val="ConsPlusNormal"/>
        <w:jc w:val="both"/>
      </w:pPr>
    </w:p>
    <w:p w:rsidR="003D40FB" w:rsidRDefault="003D40FB">
      <w:pPr>
        <w:pStyle w:val="ConsPlusTitle"/>
        <w:jc w:val="both"/>
        <w:outlineLvl w:val="0"/>
      </w:pPr>
      <w:r>
        <w:t>С 9 июля 2024 года изменились правила ведения реестра контрактов и других документов в закупках</w:t>
      </w:r>
    </w:p>
    <w:p w:rsidR="003D40FB" w:rsidRDefault="003D40F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D40FB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D40FB" w:rsidRDefault="003D40FB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3D40FB" w:rsidRDefault="003D40FB">
            <w:pPr>
              <w:pStyle w:val="ConsPlusNormal"/>
              <w:jc w:val="both"/>
            </w:pPr>
            <w:hyperlink r:id="rId40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29.06.2024 N 888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</w:tr>
    </w:tbl>
    <w:p w:rsidR="003D40FB" w:rsidRDefault="003D40FB">
      <w:pPr>
        <w:pStyle w:val="ConsPlusNormal"/>
        <w:jc w:val="both"/>
      </w:pPr>
    </w:p>
    <w:p w:rsidR="003D40FB" w:rsidRDefault="003D40FB">
      <w:pPr>
        <w:pStyle w:val="ConsPlusNormal"/>
        <w:jc w:val="both"/>
      </w:pPr>
      <w:r>
        <w:t xml:space="preserve">В </w:t>
      </w:r>
      <w:hyperlink r:id="rId41">
        <w:r>
          <w:rPr>
            <w:color w:val="0000FF"/>
          </w:rPr>
          <w:t>правилах</w:t>
        </w:r>
      </w:hyperlink>
      <w:r>
        <w:t xml:space="preserve"> ведения реестра контрактов уточнили, что при включении в него сведений о заключении сделки </w:t>
      </w:r>
      <w:hyperlink r:id="rId42">
        <w:r>
          <w:rPr>
            <w:color w:val="0000FF"/>
          </w:rPr>
          <w:t>наименование</w:t>
        </w:r>
      </w:hyperlink>
      <w:r>
        <w:t xml:space="preserve"> объекта строительной закупки согласно смете станут указывать </w:t>
      </w:r>
      <w:hyperlink r:id="rId43">
        <w:r>
          <w:rPr>
            <w:color w:val="0000FF"/>
          </w:rPr>
          <w:t>с 1 января 2026 года</w:t>
        </w:r>
      </w:hyperlink>
      <w:r>
        <w:t>.</w:t>
      </w:r>
    </w:p>
    <w:p w:rsidR="003D40FB" w:rsidRDefault="003D40FB">
      <w:pPr>
        <w:pStyle w:val="ConsPlusNormal"/>
        <w:spacing w:before="220"/>
        <w:jc w:val="both"/>
      </w:pPr>
      <w:r>
        <w:t xml:space="preserve">Поправки внесли также в </w:t>
      </w:r>
      <w:hyperlink r:id="rId44">
        <w:r>
          <w:rPr>
            <w:color w:val="0000FF"/>
          </w:rPr>
          <w:t>правила</w:t>
        </w:r>
      </w:hyperlink>
      <w:r>
        <w:t xml:space="preserve"> </w:t>
      </w:r>
      <w:proofErr w:type="gramStart"/>
      <w:r>
        <w:t>контроля за</w:t>
      </w:r>
      <w:proofErr w:type="gramEnd"/>
      <w:r>
        <w:t xml:space="preserve"> соблюдением объема финансирования. Проверять </w:t>
      </w:r>
      <w:hyperlink r:id="rId45">
        <w:r>
          <w:rPr>
            <w:color w:val="0000FF"/>
          </w:rPr>
          <w:t>проекты соглашений</w:t>
        </w:r>
      </w:hyperlink>
      <w:r>
        <w:t xml:space="preserve"> об изменении контрактов на соответствие источника финансирования и непревышение предельных размеров аванса начнут </w:t>
      </w:r>
      <w:hyperlink r:id="rId46">
        <w:r>
          <w:rPr>
            <w:color w:val="0000FF"/>
          </w:rPr>
          <w:t>с 1 января 2025 года</w:t>
        </w:r>
      </w:hyperlink>
      <w:r>
        <w:t>.</w:t>
      </w:r>
    </w:p>
    <w:p w:rsidR="003D40FB" w:rsidRDefault="003D40FB">
      <w:pPr>
        <w:pStyle w:val="ConsPlusNormal"/>
        <w:spacing w:before="220"/>
        <w:jc w:val="both"/>
      </w:pPr>
      <w:r>
        <w:t xml:space="preserve">В </w:t>
      </w:r>
      <w:hyperlink r:id="rId47">
        <w:r>
          <w:rPr>
            <w:color w:val="0000FF"/>
          </w:rPr>
          <w:t>положении</w:t>
        </w:r>
      </w:hyperlink>
      <w:r>
        <w:t xml:space="preserve"> о порядке формирования и размещения информации, документов в ЕИС </w:t>
      </w:r>
      <w:hyperlink r:id="rId48">
        <w:r>
          <w:rPr>
            <w:color w:val="0000FF"/>
          </w:rPr>
          <w:t>закрепили</w:t>
        </w:r>
      </w:hyperlink>
      <w:r>
        <w:t>, что при формировании в системе проекта контракта цена единицы товара, работы, услуги округляется по математическим правилам до 11 цифр после запятой.</w:t>
      </w:r>
    </w:p>
    <w:p w:rsidR="003D40FB" w:rsidRDefault="003D40FB">
      <w:pPr>
        <w:pStyle w:val="ConsPlusNormal"/>
        <w:jc w:val="both"/>
      </w:pPr>
    </w:p>
    <w:p w:rsidR="003D40FB" w:rsidRDefault="003D40FB">
      <w:pPr>
        <w:pStyle w:val="ConsPlusTitle"/>
        <w:jc w:val="both"/>
        <w:outlineLvl w:val="0"/>
      </w:pPr>
      <w:r>
        <w:t xml:space="preserve">С 1 июля 2024 года действует новый порядок выдачи разрешения </w:t>
      </w:r>
      <w:proofErr w:type="gramStart"/>
      <w:r>
        <w:t>на приобретение импортных товаров из перечня с запретом на допуск</w:t>
      </w:r>
      <w:proofErr w:type="gramEnd"/>
    </w:p>
    <w:p w:rsidR="003D40FB" w:rsidRDefault="003D40F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D40FB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D40FB" w:rsidRDefault="003D40FB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3D40FB" w:rsidRDefault="003D40FB">
            <w:pPr>
              <w:pStyle w:val="ConsPlusNormal"/>
              <w:jc w:val="both"/>
            </w:pPr>
            <w:hyperlink r:id="rId49">
              <w:r>
                <w:rPr>
                  <w:color w:val="0000FF"/>
                  <w:sz w:val="18"/>
                </w:rPr>
                <w:t>Приказ</w:t>
              </w:r>
            </w:hyperlink>
            <w:r>
              <w:rPr>
                <w:sz w:val="18"/>
              </w:rPr>
              <w:t xml:space="preserve"> Минпромторга России от 24.05.2024 N 2276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</w:tr>
    </w:tbl>
    <w:p w:rsidR="003D40FB" w:rsidRDefault="003D40FB">
      <w:pPr>
        <w:pStyle w:val="ConsPlusNormal"/>
        <w:jc w:val="both"/>
      </w:pPr>
    </w:p>
    <w:p w:rsidR="003D40FB" w:rsidRDefault="003D40FB">
      <w:pPr>
        <w:pStyle w:val="ConsPlusNormal"/>
        <w:jc w:val="both"/>
      </w:pPr>
      <w:r>
        <w:t>Механизм подачи заявок на выдачу разрешений прежний, но есть и новшества, например:</w:t>
      </w:r>
    </w:p>
    <w:p w:rsidR="003D40FB" w:rsidRDefault="003D40FB">
      <w:pPr>
        <w:pStyle w:val="ConsPlusNormal"/>
        <w:spacing w:before="220"/>
        <w:jc w:val="both"/>
      </w:pPr>
      <w:r>
        <w:t xml:space="preserve">- срок проверки заявки сократили с </w:t>
      </w:r>
      <w:hyperlink r:id="rId50">
        <w:r>
          <w:rPr>
            <w:color w:val="0000FF"/>
          </w:rPr>
          <w:t>7</w:t>
        </w:r>
      </w:hyperlink>
      <w:r>
        <w:t xml:space="preserve"> до </w:t>
      </w:r>
      <w:hyperlink r:id="rId51">
        <w:r>
          <w:rPr>
            <w:color w:val="0000FF"/>
          </w:rPr>
          <w:t>5 рабочих дней</w:t>
        </w:r>
      </w:hyperlink>
      <w:r>
        <w:t xml:space="preserve">. На сравнение параметров товара с отечественными аналогами </w:t>
      </w:r>
      <w:proofErr w:type="gramStart"/>
      <w:r>
        <w:t>проверяющим</w:t>
      </w:r>
      <w:proofErr w:type="gramEnd"/>
      <w:r>
        <w:t xml:space="preserve"> отвели всего </w:t>
      </w:r>
      <w:hyperlink r:id="rId52">
        <w:r>
          <w:rPr>
            <w:color w:val="0000FF"/>
          </w:rPr>
          <w:t>1 рабочий день</w:t>
        </w:r>
      </w:hyperlink>
      <w:r>
        <w:t>;</w:t>
      </w:r>
    </w:p>
    <w:p w:rsidR="003D40FB" w:rsidRDefault="003D40FB">
      <w:pPr>
        <w:pStyle w:val="ConsPlusNormal"/>
        <w:spacing w:before="220"/>
        <w:jc w:val="both"/>
      </w:pPr>
      <w:r>
        <w:t xml:space="preserve">- </w:t>
      </w:r>
      <w:proofErr w:type="gramStart"/>
      <w:r>
        <w:t>отчитываться о приобретении</w:t>
      </w:r>
      <w:proofErr w:type="gramEnd"/>
      <w:r>
        <w:t xml:space="preserve"> продукции стало не нужно. Ранее заказчики </w:t>
      </w:r>
      <w:hyperlink r:id="rId53">
        <w:r>
          <w:rPr>
            <w:color w:val="0000FF"/>
          </w:rPr>
          <w:t>обязаны были размещать</w:t>
        </w:r>
      </w:hyperlink>
      <w:r>
        <w:t xml:space="preserve"> в личном кабинете ГИСП сведения о результатах закупки не позже 10 рабочих дней после заключения контракта.</w:t>
      </w:r>
    </w:p>
    <w:p w:rsidR="003D40FB" w:rsidRDefault="003D40FB">
      <w:pPr>
        <w:pStyle w:val="ConsPlusNormal"/>
        <w:spacing w:before="220"/>
        <w:jc w:val="both"/>
      </w:pPr>
      <w:r>
        <w:t xml:space="preserve">Разрешение по-прежнему действует в течение </w:t>
      </w:r>
      <w:hyperlink r:id="rId54">
        <w:r>
          <w:rPr>
            <w:color w:val="0000FF"/>
          </w:rPr>
          <w:t>18 месяцев</w:t>
        </w:r>
      </w:hyperlink>
      <w:r>
        <w:t xml:space="preserve"> со дня выдачи и распространяется только на 1 закупку.</w:t>
      </w:r>
    </w:p>
    <w:p w:rsidR="003D40FB" w:rsidRDefault="003D40FB">
      <w:pPr>
        <w:pStyle w:val="ConsPlusNormal"/>
        <w:jc w:val="both"/>
      </w:pPr>
    </w:p>
    <w:p w:rsidR="003D40FB" w:rsidRDefault="003D40FB">
      <w:pPr>
        <w:pStyle w:val="ConsPlusTitle"/>
        <w:jc w:val="both"/>
        <w:outlineLvl w:val="0"/>
      </w:pPr>
      <w:r>
        <w:t>С 1 июля 2024 года у регионов появилось новое основание для медицинских сделок с единственным поставщиком</w:t>
      </w:r>
    </w:p>
    <w:p w:rsidR="003D40FB" w:rsidRDefault="003D40F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D40FB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D40FB" w:rsidRDefault="003D40FB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3D40FB" w:rsidRDefault="003D40FB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55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04.08.2023 N 444-ФЗ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</w:tr>
    </w:tbl>
    <w:p w:rsidR="003D40FB" w:rsidRDefault="003D40FB">
      <w:pPr>
        <w:pStyle w:val="ConsPlusNormal"/>
        <w:jc w:val="both"/>
      </w:pPr>
    </w:p>
    <w:p w:rsidR="003D40FB" w:rsidRDefault="003D40FB">
      <w:pPr>
        <w:pStyle w:val="ConsPlusNormal"/>
        <w:jc w:val="both"/>
      </w:pPr>
      <w:r>
        <w:t xml:space="preserve">Региональные органы исполнительной власти, госучреждения (в т.ч. муниципальные учреждения </w:t>
      </w:r>
      <w:r>
        <w:lastRenderedPageBreak/>
        <w:t xml:space="preserve">муниципальных образований субъекта РФ) </w:t>
      </w:r>
      <w:hyperlink r:id="rId56">
        <w:r>
          <w:rPr>
            <w:color w:val="0000FF"/>
          </w:rPr>
          <w:t>могут приобретать</w:t>
        </w:r>
      </w:hyperlink>
      <w:r>
        <w:t xml:space="preserve"> неконкурентным способом среди прочего:</w:t>
      </w:r>
    </w:p>
    <w:p w:rsidR="003D40FB" w:rsidRDefault="003D40FB">
      <w:pPr>
        <w:pStyle w:val="ConsPlusNormal"/>
        <w:spacing w:before="220"/>
        <w:jc w:val="both"/>
      </w:pPr>
      <w:r>
        <w:t>- лекарства;</w:t>
      </w:r>
    </w:p>
    <w:p w:rsidR="003D40FB" w:rsidRDefault="003D40FB">
      <w:pPr>
        <w:pStyle w:val="ConsPlusNormal"/>
        <w:spacing w:before="220"/>
        <w:jc w:val="both"/>
      </w:pPr>
      <w:r>
        <w:t>- лечебное питание;</w:t>
      </w:r>
    </w:p>
    <w:p w:rsidR="003D40FB" w:rsidRDefault="003D40FB">
      <w:pPr>
        <w:pStyle w:val="ConsPlusNormal"/>
        <w:spacing w:before="220"/>
        <w:jc w:val="both"/>
      </w:pPr>
      <w:r>
        <w:t>- медизделия;</w:t>
      </w:r>
    </w:p>
    <w:p w:rsidR="003D40FB" w:rsidRDefault="003D40FB">
      <w:pPr>
        <w:pStyle w:val="ConsPlusNormal"/>
        <w:spacing w:before="220"/>
        <w:jc w:val="both"/>
      </w:pPr>
      <w:r>
        <w:t>- средства для дезинфекции.</w:t>
      </w:r>
    </w:p>
    <w:p w:rsidR="003D40FB" w:rsidRDefault="003D40FB">
      <w:pPr>
        <w:pStyle w:val="ConsPlusNormal"/>
        <w:spacing w:before="220"/>
        <w:jc w:val="both"/>
      </w:pPr>
      <w:r>
        <w:t>Провести закупку разрешат у таких единственных поставщиков:</w:t>
      </w:r>
    </w:p>
    <w:p w:rsidR="003D40FB" w:rsidRDefault="003D40FB">
      <w:pPr>
        <w:pStyle w:val="ConsPlusNormal"/>
        <w:spacing w:before="220"/>
        <w:jc w:val="both"/>
      </w:pPr>
      <w:r>
        <w:t>- ГУП субъекта РФ;</w:t>
      </w:r>
    </w:p>
    <w:p w:rsidR="003D40FB" w:rsidRDefault="003D40FB">
      <w:pPr>
        <w:pStyle w:val="ConsPlusNormal"/>
        <w:spacing w:before="220"/>
        <w:jc w:val="both"/>
      </w:pPr>
      <w:r>
        <w:t>- АО, если 100% его акций принадлежат субъекту РФ.</w:t>
      </w:r>
    </w:p>
    <w:p w:rsidR="003D40FB" w:rsidRDefault="003D40FB">
      <w:pPr>
        <w:pStyle w:val="ConsPlusNormal"/>
        <w:spacing w:before="220"/>
        <w:jc w:val="both"/>
      </w:pPr>
      <w:r>
        <w:t xml:space="preserve">У таких закупок есть нюансы. Например, о заключении контракта </w:t>
      </w:r>
      <w:hyperlink r:id="rId57">
        <w:r>
          <w:rPr>
            <w:color w:val="0000FF"/>
          </w:rPr>
          <w:t>надо уведомлять</w:t>
        </w:r>
      </w:hyperlink>
      <w:r>
        <w:t xml:space="preserve"> контрольный орган.</w:t>
      </w:r>
    </w:p>
    <w:p w:rsidR="003D40FB" w:rsidRDefault="003D40FB">
      <w:pPr>
        <w:pStyle w:val="ConsPlusNormal"/>
        <w:jc w:val="both"/>
      </w:pPr>
    </w:p>
    <w:p w:rsidR="003D40FB" w:rsidRDefault="003D40FB">
      <w:pPr>
        <w:pStyle w:val="ConsPlusTitle"/>
        <w:jc w:val="both"/>
        <w:outlineLvl w:val="0"/>
      </w:pPr>
      <w:r>
        <w:t>С 27 июня 2024 года при закупках отдельных аккумуляторов национальный режим применяют иначе</w:t>
      </w:r>
    </w:p>
    <w:p w:rsidR="003D40FB" w:rsidRDefault="003D40F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D40FB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D40FB" w:rsidRDefault="003D40FB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3D40FB" w:rsidRDefault="003D40FB">
            <w:pPr>
              <w:pStyle w:val="ConsPlusNormal"/>
              <w:jc w:val="both"/>
            </w:pPr>
            <w:hyperlink r:id="rId58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26.06.2024 N 858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</w:tr>
    </w:tbl>
    <w:p w:rsidR="003D40FB" w:rsidRDefault="003D40FB">
      <w:pPr>
        <w:pStyle w:val="ConsPlusNormal"/>
        <w:jc w:val="both"/>
      </w:pPr>
    </w:p>
    <w:p w:rsidR="003D40FB" w:rsidRDefault="003D40FB">
      <w:pPr>
        <w:pStyle w:val="ConsPlusNormal"/>
        <w:jc w:val="both"/>
      </w:pPr>
      <w:r>
        <w:t xml:space="preserve">Из перечня иностранных </w:t>
      </w:r>
      <w:hyperlink r:id="rId59">
        <w:r>
          <w:rPr>
            <w:color w:val="0000FF"/>
          </w:rPr>
          <w:t>товаров</w:t>
        </w:r>
      </w:hyperlink>
      <w:r>
        <w:t xml:space="preserve"> с ограничениями допуска </w:t>
      </w:r>
      <w:hyperlink r:id="rId60">
        <w:r>
          <w:rPr>
            <w:color w:val="0000FF"/>
          </w:rPr>
          <w:t>исключили</w:t>
        </w:r>
      </w:hyperlink>
      <w:r>
        <w:t xml:space="preserve"> свинцовые аккумуляторы для запуска поршневых двигателей с кодом </w:t>
      </w:r>
      <w:hyperlink r:id="rId61">
        <w:r>
          <w:rPr>
            <w:color w:val="0000FF"/>
          </w:rPr>
          <w:t>27.20.21</w:t>
        </w:r>
      </w:hyperlink>
      <w:r>
        <w:t xml:space="preserve"> по ОКПД</w:t>
      </w:r>
      <w:proofErr w:type="gramStart"/>
      <w:r>
        <w:t>2</w:t>
      </w:r>
      <w:proofErr w:type="gramEnd"/>
      <w:r>
        <w:t xml:space="preserve">. Их </w:t>
      </w:r>
      <w:hyperlink r:id="rId62">
        <w:r>
          <w:rPr>
            <w:color w:val="0000FF"/>
          </w:rPr>
          <w:t>добавили</w:t>
        </w:r>
      </w:hyperlink>
      <w:r>
        <w:t xml:space="preserve"> в список импортной </w:t>
      </w:r>
      <w:hyperlink r:id="rId63">
        <w:r>
          <w:rPr>
            <w:color w:val="0000FF"/>
          </w:rPr>
          <w:t>продукции</w:t>
        </w:r>
      </w:hyperlink>
      <w:r>
        <w:t xml:space="preserve"> с запретом на допуск.</w:t>
      </w:r>
    </w:p>
    <w:p w:rsidR="003D40FB" w:rsidRDefault="003D40FB">
      <w:pPr>
        <w:pStyle w:val="ConsPlusNormal"/>
        <w:spacing w:before="220"/>
        <w:jc w:val="both"/>
      </w:pPr>
      <w:r>
        <w:t xml:space="preserve">Ограничения допуска импортных товаров </w:t>
      </w:r>
      <w:hyperlink r:id="rId64">
        <w:r>
          <w:rPr>
            <w:color w:val="0000FF"/>
          </w:rPr>
          <w:t>распространили</w:t>
        </w:r>
      </w:hyperlink>
      <w:r>
        <w:t xml:space="preserve"> на свинцовые аккумуляторы с кодом </w:t>
      </w:r>
      <w:hyperlink r:id="rId65">
        <w:r>
          <w:rPr>
            <w:color w:val="0000FF"/>
          </w:rPr>
          <w:t>27.20.22</w:t>
        </w:r>
      </w:hyperlink>
      <w:r>
        <w:t xml:space="preserve"> по ОКПД</w:t>
      </w:r>
      <w:proofErr w:type="gramStart"/>
      <w:r>
        <w:t>2</w:t>
      </w:r>
      <w:proofErr w:type="gramEnd"/>
      <w:r>
        <w:t>.</w:t>
      </w:r>
    </w:p>
    <w:p w:rsidR="003D40FB" w:rsidRDefault="003D40FB">
      <w:pPr>
        <w:pStyle w:val="ConsPlusNormal"/>
        <w:jc w:val="both"/>
      </w:pPr>
    </w:p>
    <w:p w:rsidR="003D40FB" w:rsidRDefault="003D40FB">
      <w:pPr>
        <w:pStyle w:val="ConsPlusTitle"/>
        <w:jc w:val="both"/>
        <w:outlineLvl w:val="0"/>
      </w:pPr>
      <w:r>
        <w:t>С 26 июня 2024 года утверждена концепция по оптимизации закупок малого объема до 2027 года</w:t>
      </w:r>
    </w:p>
    <w:p w:rsidR="003D40FB" w:rsidRDefault="003D40F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D40FB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D40FB" w:rsidRDefault="003D40FB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3D40FB" w:rsidRDefault="003D40FB">
            <w:pPr>
              <w:pStyle w:val="ConsPlusNormal"/>
              <w:jc w:val="both"/>
            </w:pPr>
            <w:hyperlink r:id="rId66">
              <w:r>
                <w:rPr>
                  <w:color w:val="0000FF"/>
                  <w:sz w:val="18"/>
                </w:rPr>
                <w:t>Распоряжение</w:t>
              </w:r>
            </w:hyperlink>
            <w:r>
              <w:rPr>
                <w:sz w:val="18"/>
              </w:rPr>
              <w:t xml:space="preserve"> Правительства РФ от 26.06.2024 N 1636-р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</w:tr>
    </w:tbl>
    <w:p w:rsidR="003D40FB" w:rsidRDefault="003D40FB">
      <w:pPr>
        <w:pStyle w:val="ConsPlusNormal"/>
        <w:jc w:val="both"/>
      </w:pPr>
    </w:p>
    <w:p w:rsidR="003D40FB" w:rsidRDefault="003D40FB">
      <w:pPr>
        <w:pStyle w:val="ConsPlusNormal"/>
        <w:jc w:val="both"/>
      </w:pPr>
      <w:r>
        <w:t xml:space="preserve">Концепция предусматривает, что малые закупки переведут в электронную форму, </w:t>
      </w:r>
      <w:hyperlink r:id="rId67">
        <w:r>
          <w:rPr>
            <w:color w:val="0000FF"/>
          </w:rPr>
          <w:t>распространят</w:t>
        </w:r>
      </w:hyperlink>
      <w:r>
        <w:t xml:space="preserve"> на них контроль. Также для этих закупок </w:t>
      </w:r>
      <w:hyperlink r:id="rId68">
        <w:r>
          <w:rPr>
            <w:color w:val="0000FF"/>
          </w:rPr>
          <w:t>планируют определить</w:t>
        </w:r>
      </w:hyperlink>
      <w:r>
        <w:t>:</w:t>
      </w:r>
    </w:p>
    <w:p w:rsidR="003D40FB" w:rsidRDefault="003D40FB">
      <w:pPr>
        <w:pStyle w:val="ConsPlusNormal"/>
        <w:spacing w:before="220"/>
        <w:jc w:val="both"/>
      </w:pPr>
      <w:r>
        <w:t xml:space="preserve">- единые </w:t>
      </w:r>
      <w:hyperlink r:id="rId69">
        <w:r>
          <w:rPr>
            <w:color w:val="0000FF"/>
          </w:rPr>
          <w:t>правила</w:t>
        </w:r>
      </w:hyperlink>
      <w:r>
        <w:t xml:space="preserve"> проведения;</w:t>
      </w:r>
    </w:p>
    <w:p w:rsidR="003D40FB" w:rsidRDefault="003D40FB">
      <w:pPr>
        <w:pStyle w:val="ConsPlusNormal"/>
        <w:spacing w:before="220"/>
        <w:jc w:val="both"/>
      </w:pPr>
      <w:r>
        <w:t xml:space="preserve">- единый </w:t>
      </w:r>
      <w:hyperlink r:id="rId70">
        <w:r>
          <w:rPr>
            <w:color w:val="0000FF"/>
          </w:rPr>
          <w:t>каталог товаров</w:t>
        </w:r>
      </w:hyperlink>
      <w:r>
        <w:t>, в котором будет описание с учетом цифровых паспортов промпродукции;</w:t>
      </w:r>
    </w:p>
    <w:p w:rsidR="003D40FB" w:rsidRDefault="003D40FB">
      <w:pPr>
        <w:pStyle w:val="ConsPlusNormal"/>
        <w:spacing w:before="220"/>
        <w:jc w:val="both"/>
      </w:pPr>
      <w:r>
        <w:t xml:space="preserve">- единые </w:t>
      </w:r>
      <w:hyperlink r:id="rId71">
        <w:r>
          <w:rPr>
            <w:color w:val="0000FF"/>
          </w:rPr>
          <w:t>требования</w:t>
        </w:r>
      </w:hyperlink>
      <w:r>
        <w:t xml:space="preserve"> к функционированию информсистем, их взаимодействию и интеграции между собой;</w:t>
      </w:r>
    </w:p>
    <w:p w:rsidR="003D40FB" w:rsidRDefault="003D40FB">
      <w:pPr>
        <w:pStyle w:val="ConsPlusNormal"/>
        <w:spacing w:before="220"/>
        <w:jc w:val="both"/>
      </w:pPr>
      <w:r>
        <w:t xml:space="preserve">- </w:t>
      </w:r>
      <w:hyperlink r:id="rId72">
        <w:r>
          <w:rPr>
            <w:color w:val="0000FF"/>
          </w:rPr>
          <w:t>случаи</w:t>
        </w:r>
      </w:hyperlink>
      <w:r>
        <w:t>, когда можно проводить малые закупки на бумаге.</w:t>
      </w:r>
    </w:p>
    <w:p w:rsidR="003D40FB" w:rsidRDefault="003D40FB">
      <w:pPr>
        <w:pStyle w:val="ConsPlusNormal"/>
        <w:jc w:val="both"/>
      </w:pPr>
    </w:p>
    <w:p w:rsidR="003D40FB" w:rsidRDefault="003D40FB">
      <w:pPr>
        <w:pStyle w:val="ConsPlusTitle"/>
        <w:jc w:val="both"/>
        <w:outlineLvl w:val="0"/>
      </w:pPr>
      <w:r>
        <w:t>С 1 апреля 2024 года расширен перечень дополнительных случаев неконкурентных закупок</w:t>
      </w:r>
    </w:p>
    <w:p w:rsidR="003D40FB" w:rsidRDefault="003D40F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D40FB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D40FB" w:rsidRDefault="003D40FB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3D40FB" w:rsidRDefault="003D40FB">
            <w:pPr>
              <w:pStyle w:val="ConsPlusNormal"/>
              <w:jc w:val="both"/>
            </w:pPr>
            <w:hyperlink r:id="rId73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30.03.2024 N 399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</w:tr>
    </w:tbl>
    <w:p w:rsidR="003D40FB" w:rsidRDefault="003D40FB">
      <w:pPr>
        <w:pStyle w:val="ConsPlusNormal"/>
        <w:jc w:val="both"/>
      </w:pPr>
    </w:p>
    <w:p w:rsidR="003D40FB" w:rsidRDefault="003D40FB">
      <w:pPr>
        <w:pStyle w:val="ConsPlusNormal"/>
        <w:jc w:val="both"/>
      </w:pPr>
      <w:r>
        <w:t xml:space="preserve">Заказчики могут провести закупки у единственного поставщика, в частности: </w:t>
      </w:r>
      <w:hyperlink r:id="rId74">
        <w:r>
          <w:rPr>
            <w:color w:val="0000FF"/>
          </w:rPr>
          <w:t>для нужд</w:t>
        </w:r>
      </w:hyperlink>
      <w:r>
        <w:t xml:space="preserve"> беженцев и вынужденных переселенцев, </w:t>
      </w:r>
      <w:hyperlink r:id="rId75">
        <w:r>
          <w:rPr>
            <w:color w:val="0000FF"/>
          </w:rPr>
          <w:t>для выполнения мероприятий</w:t>
        </w:r>
      </w:hyperlink>
      <w:r>
        <w:t xml:space="preserve"> по гражданской обороне.</w:t>
      </w:r>
    </w:p>
    <w:p w:rsidR="003D40FB" w:rsidRDefault="003D40FB">
      <w:pPr>
        <w:pStyle w:val="ConsPlusNormal"/>
        <w:jc w:val="both"/>
      </w:pPr>
    </w:p>
    <w:p w:rsidR="003D40FB" w:rsidRDefault="003D40FB">
      <w:pPr>
        <w:pStyle w:val="ConsPlusTitle"/>
        <w:jc w:val="both"/>
        <w:outlineLvl w:val="0"/>
      </w:pPr>
      <w:r>
        <w:t>С 1 апреля 2024 года действуют сокращенные сроки направления в реестр сведений о контракте</w:t>
      </w:r>
    </w:p>
    <w:p w:rsidR="003D40FB" w:rsidRDefault="003D40F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D40FB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D40FB" w:rsidRDefault="003D40FB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3D40FB" w:rsidRDefault="003D40FB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76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02.07.2021 N 360-ФЗ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</w:tr>
      <w:tr w:rsidR="003D40FB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D40FB" w:rsidRDefault="003D40FB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3D40FB" w:rsidRDefault="003D40FB">
            <w:pPr>
              <w:pStyle w:val="ConsPlusNormal"/>
              <w:jc w:val="both"/>
            </w:pPr>
            <w:hyperlink r:id="rId77">
              <w:r>
                <w:rPr>
                  <w:color w:val="0000FF"/>
                  <w:sz w:val="18"/>
                </w:rPr>
                <w:t>Письмо</w:t>
              </w:r>
            </w:hyperlink>
            <w:r>
              <w:rPr>
                <w:sz w:val="18"/>
              </w:rPr>
              <w:t xml:space="preserve"> Минфина России от 27.06.2023 N 24-06-09/59482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</w:tr>
    </w:tbl>
    <w:p w:rsidR="003D40FB" w:rsidRDefault="003D40FB">
      <w:pPr>
        <w:pStyle w:val="ConsPlusNormal"/>
        <w:jc w:val="both"/>
      </w:pPr>
    </w:p>
    <w:p w:rsidR="003D40FB" w:rsidRDefault="003D40FB">
      <w:pPr>
        <w:pStyle w:val="ConsPlusNormal"/>
        <w:jc w:val="both"/>
      </w:pPr>
      <w:r>
        <w:t xml:space="preserve">Сведения </w:t>
      </w:r>
      <w:hyperlink r:id="rId78">
        <w:r>
          <w:rPr>
            <w:color w:val="0000FF"/>
          </w:rPr>
          <w:t>о цифровом контракте</w:t>
        </w:r>
      </w:hyperlink>
      <w:r>
        <w:t xml:space="preserve"> по итогам закупки, которую объявили с 1 апреля 2024 года, </w:t>
      </w:r>
      <w:hyperlink r:id="rId79">
        <w:r>
          <w:rPr>
            <w:color w:val="0000FF"/>
          </w:rPr>
          <w:t>направляют</w:t>
        </w:r>
      </w:hyperlink>
      <w:r>
        <w:t xml:space="preserve"> в реестр не позднее трех рабочих дней со дня, что следует за днем его подписания.</w:t>
      </w:r>
    </w:p>
    <w:p w:rsidR="003D40FB" w:rsidRDefault="003D40FB">
      <w:pPr>
        <w:pStyle w:val="ConsPlusNormal"/>
        <w:jc w:val="both"/>
      </w:pPr>
    </w:p>
    <w:p w:rsidR="003D40FB" w:rsidRDefault="003D40FB">
      <w:pPr>
        <w:pStyle w:val="ConsPlusTitle"/>
        <w:jc w:val="both"/>
        <w:outlineLvl w:val="0"/>
      </w:pPr>
      <w:r>
        <w:t>С 1 апреля 2024 года заказчики обязаны формировать цифровой проект контракта по итогам конкурентных закупок</w:t>
      </w:r>
    </w:p>
    <w:p w:rsidR="003D40FB" w:rsidRDefault="003D40F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D40FB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D40FB" w:rsidRDefault="003D40FB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3D40FB" w:rsidRDefault="003D40FB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80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02.07.2021 N 360-ФЗ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</w:tr>
    </w:tbl>
    <w:p w:rsidR="003D40FB" w:rsidRDefault="003D40FB">
      <w:pPr>
        <w:pStyle w:val="ConsPlusNormal"/>
        <w:jc w:val="both"/>
      </w:pPr>
    </w:p>
    <w:p w:rsidR="003D40FB" w:rsidRDefault="003D40FB">
      <w:pPr>
        <w:pStyle w:val="ConsPlusNormal"/>
        <w:jc w:val="both"/>
      </w:pPr>
      <w:r>
        <w:t xml:space="preserve">Если контракт заключают по итогам закупки, которую </w:t>
      </w:r>
      <w:hyperlink r:id="rId81">
        <w:r>
          <w:rPr>
            <w:color w:val="0000FF"/>
          </w:rPr>
          <w:t>объявили</w:t>
        </w:r>
      </w:hyperlink>
      <w:r>
        <w:t xml:space="preserve"> с 1 апреля 2024 года, то его формируют в структурированном виде </w:t>
      </w:r>
      <w:hyperlink r:id="rId82">
        <w:r>
          <w:rPr>
            <w:color w:val="0000FF"/>
          </w:rPr>
          <w:t>с использованием ЕИС</w:t>
        </w:r>
      </w:hyperlink>
      <w:r>
        <w:t>.</w:t>
      </w:r>
    </w:p>
    <w:p w:rsidR="003D40FB" w:rsidRDefault="003D40FB">
      <w:pPr>
        <w:pStyle w:val="ConsPlusNormal"/>
        <w:jc w:val="both"/>
      </w:pPr>
    </w:p>
    <w:p w:rsidR="003D40FB" w:rsidRDefault="003D40FB">
      <w:pPr>
        <w:pStyle w:val="ConsPlusTitle"/>
        <w:jc w:val="both"/>
        <w:outlineLvl w:val="0"/>
      </w:pPr>
      <w:r>
        <w:t>С 8 марта 2024 года заказчики не могут проводить ряд медицинских закупок у единственного поставщика</w:t>
      </w:r>
    </w:p>
    <w:p w:rsidR="003D40FB" w:rsidRDefault="003D40F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D40FB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D40FB" w:rsidRDefault="003D40FB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3D40FB" w:rsidRDefault="003D40FB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83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08.03.2022 N 46-ФЗ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</w:tr>
    </w:tbl>
    <w:p w:rsidR="003D40FB" w:rsidRDefault="003D40FB">
      <w:pPr>
        <w:pStyle w:val="ConsPlusNormal"/>
        <w:jc w:val="both"/>
      </w:pPr>
    </w:p>
    <w:p w:rsidR="003D40FB" w:rsidRDefault="003D40FB">
      <w:pPr>
        <w:pStyle w:val="ConsPlusNormal"/>
        <w:jc w:val="both"/>
      </w:pPr>
      <w:hyperlink r:id="rId84">
        <w:r>
          <w:rPr>
            <w:color w:val="0000FF"/>
          </w:rPr>
          <w:t>Утратили силу</w:t>
        </w:r>
      </w:hyperlink>
      <w:r>
        <w:t xml:space="preserve"> антикризисные положения, по которым, в частности, можно было приобрести:</w:t>
      </w:r>
    </w:p>
    <w:p w:rsidR="003D40FB" w:rsidRDefault="003D40FB">
      <w:pPr>
        <w:pStyle w:val="ConsPlusNormal"/>
        <w:spacing w:before="220"/>
        <w:jc w:val="both"/>
      </w:pPr>
      <w:r>
        <w:t xml:space="preserve">- </w:t>
      </w:r>
      <w:hyperlink r:id="rId85">
        <w:r>
          <w:rPr>
            <w:color w:val="0000FF"/>
          </w:rPr>
          <w:t>медизделия</w:t>
        </w:r>
      </w:hyperlink>
      <w:r>
        <w:t xml:space="preserve"> единственного производителя в РФ или в стране, которая не ввела санкции против России;</w:t>
      </w:r>
    </w:p>
    <w:p w:rsidR="003D40FB" w:rsidRDefault="003D40FB">
      <w:pPr>
        <w:pStyle w:val="ConsPlusNormal"/>
        <w:spacing w:before="220"/>
        <w:jc w:val="both"/>
      </w:pPr>
      <w:r>
        <w:t xml:space="preserve">- не имеющие отечественного аналога </w:t>
      </w:r>
      <w:hyperlink r:id="rId86">
        <w:r>
          <w:rPr>
            <w:color w:val="0000FF"/>
          </w:rPr>
          <w:t>лекарства</w:t>
        </w:r>
      </w:hyperlink>
      <w:r>
        <w:t xml:space="preserve"> единственного производителя из страны, которая не ввела санкции против России.</w:t>
      </w:r>
    </w:p>
    <w:p w:rsidR="003D40FB" w:rsidRDefault="003D40FB">
      <w:pPr>
        <w:pStyle w:val="ConsPlusNormal"/>
        <w:jc w:val="both"/>
      </w:pPr>
    </w:p>
    <w:p w:rsidR="003D40FB" w:rsidRDefault="003D40FB">
      <w:pPr>
        <w:pStyle w:val="ConsPlusTitle"/>
        <w:jc w:val="both"/>
        <w:outlineLvl w:val="0"/>
      </w:pPr>
      <w:r>
        <w:t>С 7 января и до конца 2024 года отложены централизованные закупки офисного софта для федеральных нужд</w:t>
      </w:r>
    </w:p>
    <w:p w:rsidR="003D40FB" w:rsidRDefault="003D40F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D40FB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D40FB" w:rsidRDefault="003D40FB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3D40FB" w:rsidRDefault="003D40FB">
            <w:pPr>
              <w:pStyle w:val="ConsPlusNormal"/>
              <w:jc w:val="both"/>
            </w:pPr>
            <w:hyperlink r:id="rId87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29.12.2023 N 2381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</w:tr>
    </w:tbl>
    <w:p w:rsidR="003D40FB" w:rsidRDefault="003D40FB">
      <w:pPr>
        <w:pStyle w:val="ConsPlusNormal"/>
        <w:jc w:val="both"/>
      </w:pPr>
    </w:p>
    <w:p w:rsidR="003D40FB" w:rsidRDefault="003D40FB">
      <w:pPr>
        <w:pStyle w:val="ConsPlusNormal"/>
        <w:jc w:val="both"/>
      </w:pPr>
      <w:r>
        <w:t xml:space="preserve">Полномочия Минцифры по централизованному приобретению </w:t>
      </w:r>
      <w:hyperlink r:id="rId88">
        <w:r>
          <w:rPr>
            <w:color w:val="0000FF"/>
          </w:rPr>
          <w:t xml:space="preserve">офисного </w:t>
        </w:r>
        <w:proofErr w:type="gramStart"/>
        <w:r>
          <w:rPr>
            <w:color w:val="0000FF"/>
          </w:rPr>
          <w:t>ПО</w:t>
        </w:r>
        <w:proofErr w:type="gramEnd"/>
        <w:r>
          <w:rPr>
            <w:color w:val="0000FF"/>
          </w:rPr>
          <w:t xml:space="preserve"> и </w:t>
        </w:r>
        <w:proofErr w:type="gramStart"/>
        <w:r>
          <w:rPr>
            <w:color w:val="0000FF"/>
          </w:rPr>
          <w:t>антивирусов</w:t>
        </w:r>
        <w:proofErr w:type="gramEnd"/>
      </w:hyperlink>
      <w:r>
        <w:t xml:space="preserve"> для федеральных органов исполнительной власти, которые работают под руководством Правительства РФ, приостановили </w:t>
      </w:r>
      <w:hyperlink r:id="rId89">
        <w:r>
          <w:rPr>
            <w:color w:val="0000FF"/>
          </w:rPr>
          <w:t>до 31 декабря 2024 года</w:t>
        </w:r>
      </w:hyperlink>
      <w:r>
        <w:t>.</w:t>
      </w:r>
    </w:p>
    <w:p w:rsidR="003D40FB" w:rsidRDefault="003D40FB">
      <w:pPr>
        <w:pStyle w:val="ConsPlusNormal"/>
        <w:jc w:val="both"/>
      </w:pPr>
    </w:p>
    <w:p w:rsidR="003D40FB" w:rsidRDefault="003D40FB">
      <w:pPr>
        <w:pStyle w:val="ConsPlusTitle"/>
        <w:jc w:val="both"/>
        <w:outlineLvl w:val="0"/>
      </w:pPr>
      <w:r>
        <w:t>С 6 января 2024 года продлены правила изменения строительных контрактов из-за форс-мажора</w:t>
      </w:r>
    </w:p>
    <w:p w:rsidR="003D40FB" w:rsidRDefault="003D40F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D40FB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D40FB" w:rsidRDefault="003D40FB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3D40FB" w:rsidRDefault="003D40FB">
            <w:pPr>
              <w:pStyle w:val="ConsPlusNormal"/>
              <w:jc w:val="both"/>
            </w:pPr>
            <w:hyperlink r:id="rId90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25.12.2023 N 2304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</w:tr>
    </w:tbl>
    <w:p w:rsidR="003D40FB" w:rsidRDefault="003D40FB">
      <w:pPr>
        <w:pStyle w:val="ConsPlusNormal"/>
        <w:jc w:val="both"/>
      </w:pPr>
    </w:p>
    <w:p w:rsidR="003D40FB" w:rsidRDefault="003D40FB">
      <w:pPr>
        <w:pStyle w:val="ConsPlusNormal"/>
        <w:jc w:val="both"/>
      </w:pPr>
      <w:r>
        <w:t xml:space="preserve">Действие </w:t>
      </w:r>
      <w:hyperlink r:id="rId91">
        <w:r>
          <w:rPr>
            <w:color w:val="0000FF"/>
          </w:rPr>
          <w:t>порядка и случаев</w:t>
        </w:r>
      </w:hyperlink>
      <w:r>
        <w:t xml:space="preserve"> изменения строительных контрактов, которые нельзя исполнить по независящим от сторон обстоятельствам, </w:t>
      </w:r>
      <w:hyperlink r:id="rId92">
        <w:r>
          <w:rPr>
            <w:color w:val="0000FF"/>
          </w:rPr>
          <w:t>продлили</w:t>
        </w:r>
      </w:hyperlink>
      <w:r>
        <w:t xml:space="preserve"> на 2024 год. Речь идет о государственных и муниципальных контрактах на работы по строительству, реконструкции, капремонту, сносу объекта капстроительства или сохранению объектов культурного наследия.</w:t>
      </w:r>
    </w:p>
    <w:p w:rsidR="003D40FB" w:rsidRDefault="003D40FB">
      <w:pPr>
        <w:pStyle w:val="ConsPlusNormal"/>
        <w:jc w:val="both"/>
      </w:pPr>
    </w:p>
    <w:p w:rsidR="003D40FB" w:rsidRDefault="003D40FB">
      <w:pPr>
        <w:pStyle w:val="ConsPlusTitle"/>
        <w:jc w:val="both"/>
        <w:outlineLvl w:val="0"/>
      </w:pPr>
      <w:r>
        <w:t>С 1 января 2024 года перенесены сроки вступления в силу ряда оптимизационных поправок</w:t>
      </w:r>
    </w:p>
    <w:p w:rsidR="003D40FB" w:rsidRDefault="003D40F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D40FB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D40FB" w:rsidRDefault="003D40FB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3D40FB" w:rsidRDefault="003D40FB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93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25.12.2023 N 624-ФЗ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</w:tr>
    </w:tbl>
    <w:p w:rsidR="003D40FB" w:rsidRDefault="003D40FB">
      <w:pPr>
        <w:pStyle w:val="ConsPlusNormal"/>
        <w:jc w:val="both"/>
      </w:pPr>
    </w:p>
    <w:p w:rsidR="003D40FB" w:rsidRDefault="003D40FB">
      <w:pPr>
        <w:pStyle w:val="ConsPlusNormal"/>
        <w:jc w:val="both"/>
      </w:pPr>
      <w:r>
        <w:t xml:space="preserve">Оформлять </w:t>
      </w:r>
      <w:hyperlink r:id="rId94">
        <w:r>
          <w:rPr>
            <w:color w:val="0000FF"/>
          </w:rPr>
          <w:t>через ЕИС</w:t>
        </w:r>
      </w:hyperlink>
      <w:r>
        <w:t xml:space="preserve"> соглашения об </w:t>
      </w:r>
      <w:hyperlink r:id="rId95">
        <w:r>
          <w:rPr>
            <w:color w:val="0000FF"/>
          </w:rPr>
          <w:t>изменении</w:t>
        </w:r>
      </w:hyperlink>
      <w:r>
        <w:t xml:space="preserve"> и о </w:t>
      </w:r>
      <w:hyperlink r:id="rId96">
        <w:r>
          <w:rPr>
            <w:color w:val="0000FF"/>
          </w:rPr>
          <w:t>расторжении</w:t>
        </w:r>
      </w:hyperlink>
      <w:r>
        <w:t xml:space="preserve"> контрактов нужно будет не </w:t>
      </w:r>
      <w:hyperlink r:id="rId97">
        <w:r>
          <w:rPr>
            <w:color w:val="0000FF"/>
          </w:rPr>
          <w:t>с 1 июля 2024 года</w:t>
        </w:r>
      </w:hyperlink>
      <w:r>
        <w:t xml:space="preserve">, а </w:t>
      </w:r>
      <w:hyperlink r:id="rId98">
        <w:r>
          <w:rPr>
            <w:color w:val="0000FF"/>
          </w:rPr>
          <w:t>с 1 января 2025 года</w:t>
        </w:r>
      </w:hyperlink>
      <w:r>
        <w:t xml:space="preserve">. Это касается сделок, которые </w:t>
      </w:r>
      <w:proofErr w:type="gramStart"/>
      <w:r>
        <w:t>заключили</w:t>
      </w:r>
      <w:proofErr w:type="gramEnd"/>
      <w:r>
        <w:t xml:space="preserve"> в том числе по итогам открытых электронных процедур.</w:t>
      </w:r>
    </w:p>
    <w:p w:rsidR="003D40FB" w:rsidRDefault="003D40FB">
      <w:pPr>
        <w:pStyle w:val="ConsPlusNormal"/>
        <w:spacing w:before="220"/>
        <w:jc w:val="both"/>
      </w:pPr>
      <w:r>
        <w:t xml:space="preserve">Формировать </w:t>
      </w:r>
      <w:hyperlink r:id="rId99">
        <w:r>
          <w:rPr>
            <w:color w:val="0000FF"/>
          </w:rPr>
          <w:t>цифровой контракт</w:t>
        </w:r>
      </w:hyperlink>
      <w:r>
        <w:t xml:space="preserve"> с единственным поставщиком по итогам несостоявшейся закупки также начнут </w:t>
      </w:r>
      <w:hyperlink r:id="rId100">
        <w:r>
          <w:rPr>
            <w:color w:val="0000FF"/>
          </w:rPr>
          <w:t>с 1 января 2025 года</w:t>
        </w:r>
      </w:hyperlink>
      <w:r>
        <w:t xml:space="preserve">. Так, речь идет о ситуации, когда открытая конкурентная закупка </w:t>
      </w:r>
      <w:proofErr w:type="gramStart"/>
      <w:r>
        <w:t xml:space="preserve">прошла </w:t>
      </w:r>
      <w:hyperlink r:id="rId101">
        <w:r>
          <w:rPr>
            <w:color w:val="0000FF"/>
          </w:rPr>
          <w:t>безрезультатно</w:t>
        </w:r>
      </w:hyperlink>
      <w:r>
        <w:t xml:space="preserve"> и заказчик решил</w:t>
      </w:r>
      <w:proofErr w:type="gramEnd"/>
      <w:r>
        <w:t xml:space="preserve"> заключить сделку </w:t>
      </w:r>
      <w:hyperlink r:id="rId102">
        <w:r>
          <w:rPr>
            <w:color w:val="0000FF"/>
          </w:rPr>
          <w:t>с единственным поставщиком</w:t>
        </w:r>
      </w:hyperlink>
      <w:r>
        <w:t>.</w:t>
      </w:r>
    </w:p>
    <w:p w:rsidR="003D40FB" w:rsidRDefault="003D40FB">
      <w:pPr>
        <w:pStyle w:val="ConsPlusNormal"/>
        <w:jc w:val="both"/>
      </w:pPr>
    </w:p>
    <w:p w:rsidR="003D40FB" w:rsidRDefault="003D40FB">
      <w:pPr>
        <w:pStyle w:val="ConsPlusTitle"/>
        <w:jc w:val="both"/>
        <w:outlineLvl w:val="0"/>
      </w:pPr>
      <w:r>
        <w:t>С 1 января 2024 года заработали критерии выбора единственных поставщиков для закупок лекарств</w:t>
      </w:r>
    </w:p>
    <w:p w:rsidR="003D40FB" w:rsidRDefault="003D40F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D40FB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D40FB" w:rsidRDefault="003D40FB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3D40FB" w:rsidRDefault="003D40FB">
            <w:pPr>
              <w:pStyle w:val="ConsPlusNormal"/>
              <w:jc w:val="both"/>
            </w:pPr>
            <w:hyperlink r:id="rId103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16.05.2023 N 753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</w:tr>
    </w:tbl>
    <w:p w:rsidR="003D40FB" w:rsidRDefault="003D40FB">
      <w:pPr>
        <w:pStyle w:val="ConsPlusNormal"/>
        <w:jc w:val="both"/>
      </w:pPr>
    </w:p>
    <w:p w:rsidR="003D40FB" w:rsidRDefault="003D40FB">
      <w:pPr>
        <w:pStyle w:val="ConsPlusNormal"/>
        <w:jc w:val="both"/>
      </w:pPr>
      <w:r>
        <w:t xml:space="preserve">Речь идет о единственных поставщиках лекарств, которых </w:t>
      </w:r>
      <w:hyperlink r:id="rId104">
        <w:r>
          <w:rPr>
            <w:color w:val="0000FF"/>
          </w:rPr>
          <w:t>определяют</w:t>
        </w:r>
      </w:hyperlink>
      <w:r>
        <w:t xml:space="preserve"> актами правительства или президента. Будущий контрагент должен среди прочего:</w:t>
      </w:r>
    </w:p>
    <w:p w:rsidR="003D40FB" w:rsidRDefault="003D40FB">
      <w:pPr>
        <w:pStyle w:val="ConsPlusNormal"/>
        <w:spacing w:before="220"/>
        <w:jc w:val="both"/>
      </w:pPr>
      <w:r>
        <w:t xml:space="preserve">- </w:t>
      </w:r>
      <w:hyperlink r:id="rId105">
        <w:r>
          <w:rPr>
            <w:color w:val="0000FF"/>
          </w:rPr>
          <w:t>являться юрлицом</w:t>
        </w:r>
      </w:hyperlink>
      <w:r>
        <w:t xml:space="preserve"> и </w:t>
      </w:r>
      <w:hyperlink r:id="rId106">
        <w:r>
          <w:rPr>
            <w:color w:val="0000FF"/>
          </w:rPr>
          <w:t>производить</w:t>
        </w:r>
      </w:hyperlink>
      <w:r>
        <w:t xml:space="preserve"> лекарство на всех стадиях в ЕАЭС;</w:t>
      </w:r>
    </w:p>
    <w:p w:rsidR="003D40FB" w:rsidRDefault="003D40FB">
      <w:pPr>
        <w:pStyle w:val="ConsPlusNormal"/>
        <w:spacing w:before="220"/>
        <w:jc w:val="both"/>
      </w:pPr>
      <w:r>
        <w:t xml:space="preserve">- </w:t>
      </w:r>
      <w:hyperlink r:id="rId107">
        <w:r>
          <w:rPr>
            <w:color w:val="0000FF"/>
          </w:rPr>
          <w:t>иметь</w:t>
        </w:r>
      </w:hyperlink>
      <w:r>
        <w:t xml:space="preserve"> за последние 3 года опыт поставки лекарств по госконтрактам или договорам по Закону N 223-ФЗ.</w:t>
      </w:r>
    </w:p>
    <w:p w:rsidR="003D40FB" w:rsidRDefault="003D40FB">
      <w:pPr>
        <w:pStyle w:val="ConsPlusNormal"/>
        <w:spacing w:before="220"/>
        <w:jc w:val="both"/>
      </w:pPr>
      <w:r>
        <w:t xml:space="preserve">Лекарства для таких закупок тоже должны отвечать </w:t>
      </w:r>
      <w:hyperlink r:id="rId108">
        <w:r>
          <w:rPr>
            <w:color w:val="0000FF"/>
          </w:rPr>
          <w:t>ряду критериев</w:t>
        </w:r>
      </w:hyperlink>
      <w:r>
        <w:t>.</w:t>
      </w:r>
    </w:p>
    <w:p w:rsidR="003D40FB" w:rsidRDefault="003D40FB">
      <w:pPr>
        <w:pStyle w:val="ConsPlusNormal"/>
        <w:jc w:val="both"/>
      </w:pPr>
    </w:p>
    <w:p w:rsidR="003D40FB" w:rsidRDefault="003D40FB">
      <w:pPr>
        <w:pStyle w:val="ConsPlusTitle"/>
        <w:jc w:val="both"/>
        <w:outlineLvl w:val="0"/>
      </w:pPr>
      <w:r>
        <w:t>С 1 января 2024 года изменились правила закупки инвалидных электроколясок с ограничениями допуска</w:t>
      </w:r>
    </w:p>
    <w:p w:rsidR="003D40FB" w:rsidRDefault="003D40F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D40FB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D40FB" w:rsidRDefault="003D40FB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3D40FB" w:rsidRDefault="003D40FB">
            <w:pPr>
              <w:pStyle w:val="ConsPlusNormal"/>
              <w:jc w:val="both"/>
            </w:pPr>
            <w:hyperlink r:id="rId109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02.09.2023 N 1443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</w:tr>
    </w:tbl>
    <w:p w:rsidR="003D40FB" w:rsidRDefault="003D40FB">
      <w:pPr>
        <w:pStyle w:val="ConsPlusNormal"/>
        <w:jc w:val="both"/>
      </w:pPr>
    </w:p>
    <w:p w:rsidR="003D40FB" w:rsidRDefault="003D40FB">
      <w:pPr>
        <w:pStyle w:val="ConsPlusNormal"/>
        <w:jc w:val="both"/>
      </w:pPr>
      <w:hyperlink r:id="rId110">
        <w:r>
          <w:rPr>
            <w:color w:val="0000FF"/>
          </w:rPr>
          <w:t>Список</w:t>
        </w:r>
      </w:hyperlink>
      <w:r>
        <w:t xml:space="preserve"> импортной промпродукции с ограничениями допуска дополнили позицией с кодом </w:t>
      </w:r>
      <w:hyperlink r:id="rId111">
        <w:r>
          <w:rPr>
            <w:color w:val="0000FF"/>
          </w:rPr>
          <w:t>30.92.20</w:t>
        </w:r>
      </w:hyperlink>
      <w:r>
        <w:t xml:space="preserve"> по </w:t>
      </w:r>
      <w:hyperlink r:id="rId112">
        <w:r>
          <w:rPr>
            <w:color w:val="0000FF"/>
          </w:rPr>
          <w:t>ОКПД</w:t>
        </w:r>
        <w:proofErr w:type="gramStart"/>
        <w:r>
          <w:rPr>
            <w:color w:val="0000FF"/>
          </w:rPr>
          <w:t>2</w:t>
        </w:r>
        <w:proofErr w:type="gramEnd"/>
      </w:hyperlink>
      <w:r>
        <w:t xml:space="preserve"> - инвалидные коляски с электроприводом (кроме частей и принадлежностей) с кодом 208480 по НКМИ. В </w:t>
      </w:r>
      <w:hyperlink r:id="rId113">
        <w:r>
          <w:rPr>
            <w:color w:val="0000FF"/>
          </w:rPr>
          <w:t>перечне</w:t>
        </w:r>
      </w:hyperlink>
      <w:r>
        <w:t xml:space="preserve"> </w:t>
      </w:r>
      <w:proofErr w:type="gramStart"/>
      <w:r>
        <w:t>иностранных</w:t>
      </w:r>
      <w:proofErr w:type="gramEnd"/>
      <w:r>
        <w:t xml:space="preserve"> медизделий с ограничениями допуска уточнили, что на эту продукцию они </w:t>
      </w:r>
      <w:hyperlink r:id="rId114">
        <w:r>
          <w:rPr>
            <w:color w:val="0000FF"/>
          </w:rPr>
          <w:t>не распространяются</w:t>
        </w:r>
      </w:hyperlink>
      <w:r>
        <w:t>.</w:t>
      </w:r>
    </w:p>
    <w:p w:rsidR="003D40FB" w:rsidRDefault="003D40FB">
      <w:pPr>
        <w:pStyle w:val="ConsPlusNormal"/>
        <w:spacing w:before="220"/>
        <w:jc w:val="both"/>
      </w:pPr>
      <w:r>
        <w:t xml:space="preserve">Минимальную долю закупок российских товаров </w:t>
      </w:r>
      <w:hyperlink r:id="rId115">
        <w:r>
          <w:rPr>
            <w:color w:val="0000FF"/>
          </w:rPr>
          <w:t>надо соблюдать</w:t>
        </w:r>
      </w:hyperlink>
      <w:r>
        <w:t xml:space="preserve"> только в части поименованных </w:t>
      </w:r>
      <w:hyperlink r:id="rId116">
        <w:r>
          <w:rPr>
            <w:color w:val="0000FF"/>
          </w:rPr>
          <w:t>инвалидных колясок</w:t>
        </w:r>
      </w:hyperlink>
      <w:r>
        <w:t xml:space="preserve"> с электроприводом. Новшество </w:t>
      </w:r>
      <w:hyperlink r:id="rId117">
        <w:r>
          <w:rPr>
            <w:color w:val="0000FF"/>
          </w:rPr>
          <w:t>учитывают</w:t>
        </w:r>
      </w:hyperlink>
      <w:r>
        <w:t xml:space="preserve"> при подготовке отчета об объеме закупок отечественной продукции за 2024 и последующие годы.</w:t>
      </w:r>
    </w:p>
    <w:p w:rsidR="003D40FB" w:rsidRDefault="003D40FB">
      <w:pPr>
        <w:pStyle w:val="ConsPlusNormal"/>
        <w:jc w:val="both"/>
      </w:pPr>
    </w:p>
    <w:p w:rsidR="003D40FB" w:rsidRDefault="003D40FB">
      <w:pPr>
        <w:pStyle w:val="ConsPlusTitle"/>
        <w:jc w:val="both"/>
        <w:outlineLvl w:val="0"/>
      </w:pPr>
      <w:r>
        <w:lastRenderedPageBreak/>
        <w:t>С 1 января 2024 года в извещение надо включать предупреждение о наказании за антиконкурентные соглашения</w:t>
      </w:r>
    </w:p>
    <w:p w:rsidR="003D40FB" w:rsidRDefault="003D40F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3D40FB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D40FB" w:rsidRDefault="003D40FB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3D40FB" w:rsidRDefault="003D40FB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118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05.12.2022 N 500-ФЗ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0FB" w:rsidRDefault="003D40FB">
            <w:pPr>
              <w:pStyle w:val="ConsPlusNormal"/>
            </w:pPr>
          </w:p>
        </w:tc>
      </w:tr>
    </w:tbl>
    <w:p w:rsidR="003D40FB" w:rsidRDefault="003D40FB">
      <w:pPr>
        <w:pStyle w:val="ConsPlusNormal"/>
        <w:jc w:val="both"/>
      </w:pPr>
    </w:p>
    <w:p w:rsidR="003D40FB" w:rsidRDefault="003D40FB">
      <w:pPr>
        <w:pStyle w:val="ConsPlusNormal"/>
        <w:jc w:val="both"/>
      </w:pPr>
      <w:r>
        <w:t xml:space="preserve">Извещение </w:t>
      </w:r>
      <w:hyperlink r:id="rId119">
        <w:r>
          <w:rPr>
            <w:color w:val="0000FF"/>
          </w:rPr>
          <w:t>должно содержать</w:t>
        </w:r>
      </w:hyperlink>
      <w:r>
        <w:t xml:space="preserve"> предупреждение об административном и уголовном наказаниях за нарушение требований антимонопольного законодательства о запрете антиконкурентных действий и соглашений.</w:t>
      </w:r>
    </w:p>
    <w:p w:rsidR="003D40FB" w:rsidRDefault="003D40FB">
      <w:pPr>
        <w:pStyle w:val="ConsPlusNormal"/>
        <w:spacing w:before="220"/>
        <w:jc w:val="both"/>
      </w:pPr>
      <w:r>
        <w:t xml:space="preserve">Новшество </w:t>
      </w:r>
      <w:hyperlink r:id="rId120">
        <w:proofErr w:type="gramStart"/>
        <w:r>
          <w:rPr>
            <w:color w:val="0000FF"/>
          </w:rPr>
          <w:t>касается</w:t>
        </w:r>
        <w:proofErr w:type="gramEnd"/>
      </w:hyperlink>
      <w:r>
        <w:t xml:space="preserve"> в том числе электронных малых закупок у единственного поставщика.</w:t>
      </w:r>
    </w:p>
    <w:p w:rsidR="003D40FB" w:rsidRDefault="003D40FB">
      <w:pPr>
        <w:pStyle w:val="ConsPlusNormal"/>
        <w:jc w:val="both"/>
      </w:pPr>
    </w:p>
    <w:p w:rsidR="003D40FB" w:rsidRDefault="003D40FB">
      <w:pPr>
        <w:pStyle w:val="ConsPlusNormal"/>
        <w:jc w:val="both"/>
      </w:pPr>
    </w:p>
    <w:p w:rsidR="003D40FB" w:rsidRDefault="003D40F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0F3F" w:rsidRDefault="00E40F3F">
      <w:bookmarkStart w:id="5" w:name="_GoBack"/>
      <w:bookmarkEnd w:id="5"/>
    </w:p>
    <w:sectPr w:rsidR="00E40F3F" w:rsidSect="00B24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FB"/>
    <w:rsid w:val="003D40FB"/>
    <w:rsid w:val="00E4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40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D40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D40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40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D40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D40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3213&amp;dst=2668" TargetMode="External"/><Relationship Id="rId117" Type="http://schemas.openxmlformats.org/officeDocument/2006/relationships/hyperlink" Target="https://login.consultant.ru/link/?req=doc&amp;base=LAW&amp;n=456659&amp;dst=100008" TargetMode="External"/><Relationship Id="rId21" Type="http://schemas.openxmlformats.org/officeDocument/2006/relationships/hyperlink" Target="https://login.consultant.ru/link/?req=doc&amp;base=LAW&amp;n=486403&amp;dst=100033" TargetMode="External"/><Relationship Id="rId42" Type="http://schemas.openxmlformats.org/officeDocument/2006/relationships/hyperlink" Target="https://login.consultant.ru/link/?req=doc&amp;base=LAW&amp;n=479991&amp;dst=100723" TargetMode="External"/><Relationship Id="rId47" Type="http://schemas.openxmlformats.org/officeDocument/2006/relationships/hyperlink" Target="https://login.consultant.ru/link/?req=doc&amp;base=LAW&amp;n=479991&amp;dst=100174" TargetMode="External"/><Relationship Id="rId63" Type="http://schemas.openxmlformats.org/officeDocument/2006/relationships/hyperlink" Target="https://login.consultant.ru/link/?req=doc&amp;base=LAW&amp;n=487784&amp;dst=34" TargetMode="External"/><Relationship Id="rId68" Type="http://schemas.openxmlformats.org/officeDocument/2006/relationships/hyperlink" Target="https://login.consultant.ru/link/?req=doc&amp;base=LAW&amp;n=479886&amp;dst=100105" TargetMode="External"/><Relationship Id="rId84" Type="http://schemas.openxmlformats.org/officeDocument/2006/relationships/hyperlink" Target="https://login.consultant.ru/link/?req=doc&amp;base=LAW&amp;n=494663&amp;dst=100192" TargetMode="External"/><Relationship Id="rId89" Type="http://schemas.openxmlformats.org/officeDocument/2006/relationships/hyperlink" Target="https://login.consultant.ru/link/?req=doc&amp;base=LAW&amp;n=489032&amp;dst=100005" TargetMode="External"/><Relationship Id="rId112" Type="http://schemas.openxmlformats.org/officeDocument/2006/relationships/hyperlink" Target="https://login.consultant.ru/link/?req=doc&amp;base=LAW&amp;n=489890" TargetMode="External"/><Relationship Id="rId16" Type="http://schemas.openxmlformats.org/officeDocument/2006/relationships/hyperlink" Target="https://login.consultant.ru/link/?req=doc&amp;base=LAW&amp;n=487726&amp;dst=100002" TargetMode="External"/><Relationship Id="rId107" Type="http://schemas.openxmlformats.org/officeDocument/2006/relationships/hyperlink" Target="https://login.consultant.ru/link/?req=doc&amp;base=LAW&amp;n=447534&amp;dst=100016" TargetMode="External"/><Relationship Id="rId11" Type="http://schemas.openxmlformats.org/officeDocument/2006/relationships/hyperlink" Target="https://login.consultant.ru/link/?req=doc&amp;base=LAW&amp;n=487928&amp;dst=100080" TargetMode="External"/><Relationship Id="rId32" Type="http://schemas.openxmlformats.org/officeDocument/2006/relationships/hyperlink" Target="https://login.consultant.ru/link/?req=doc&amp;base=LAW&amp;n=485168&amp;dst=100010" TargetMode="External"/><Relationship Id="rId37" Type="http://schemas.openxmlformats.org/officeDocument/2006/relationships/hyperlink" Target="https://login.consultant.ru/link/?req=doc&amp;base=LAW&amp;n=480262&amp;dst=100009" TargetMode="External"/><Relationship Id="rId53" Type="http://schemas.openxmlformats.org/officeDocument/2006/relationships/hyperlink" Target="https://login.consultant.ru/link/?req=doc&amp;base=LAW&amp;n=356088&amp;dst=100059" TargetMode="External"/><Relationship Id="rId58" Type="http://schemas.openxmlformats.org/officeDocument/2006/relationships/hyperlink" Target="https://login.consultant.ru/link/?req=doc&amp;base=LAW&amp;n=479674" TargetMode="External"/><Relationship Id="rId74" Type="http://schemas.openxmlformats.org/officeDocument/2006/relationships/hyperlink" Target="https://login.consultant.ru/link/?req=doc&amp;base=LAW&amp;n=473487&amp;dst=100013" TargetMode="External"/><Relationship Id="rId79" Type="http://schemas.openxmlformats.org/officeDocument/2006/relationships/hyperlink" Target="https://login.consultant.ru/link/?req=doc&amp;base=LAW&amp;n=494454&amp;dst=101355" TargetMode="External"/><Relationship Id="rId102" Type="http://schemas.openxmlformats.org/officeDocument/2006/relationships/hyperlink" Target="https://login.consultant.ru/link/?req=doc&amp;base=LAW&amp;n=492046&amp;dst=12032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LAW&amp;n=466434" TargetMode="External"/><Relationship Id="rId95" Type="http://schemas.openxmlformats.org/officeDocument/2006/relationships/hyperlink" Target="https://login.consultant.ru/link/?req=doc&amp;base=LAW&amp;n=494454&amp;dst=101052" TargetMode="External"/><Relationship Id="rId22" Type="http://schemas.openxmlformats.org/officeDocument/2006/relationships/hyperlink" Target="https://login.consultant.ru/link/?req=doc&amp;base=LAW&amp;n=486403&amp;dst=100140" TargetMode="External"/><Relationship Id="rId27" Type="http://schemas.openxmlformats.org/officeDocument/2006/relationships/hyperlink" Target="https://login.consultant.ru/link/?req=doc&amp;base=LAW&amp;n=486403&amp;dst=100010" TargetMode="External"/><Relationship Id="rId43" Type="http://schemas.openxmlformats.org/officeDocument/2006/relationships/hyperlink" Target="https://login.consultant.ru/link/?req=doc&amp;base=LAW&amp;n=485770&amp;dst=100173" TargetMode="External"/><Relationship Id="rId48" Type="http://schemas.openxmlformats.org/officeDocument/2006/relationships/hyperlink" Target="https://login.consultant.ru/link/?req=doc&amp;base=LAW&amp;n=485770&amp;dst=100214" TargetMode="External"/><Relationship Id="rId64" Type="http://schemas.openxmlformats.org/officeDocument/2006/relationships/hyperlink" Target="https://login.consultant.ru/link/?req=doc&amp;base=LAW&amp;n=479674&amp;dst=100016" TargetMode="External"/><Relationship Id="rId69" Type="http://schemas.openxmlformats.org/officeDocument/2006/relationships/hyperlink" Target="https://login.consultant.ru/link/?req=doc&amp;base=LAW&amp;n=479886&amp;dst=100112" TargetMode="External"/><Relationship Id="rId113" Type="http://schemas.openxmlformats.org/officeDocument/2006/relationships/hyperlink" Target="https://login.consultant.ru/link/?req=doc&amp;base=LAW&amp;n=456672&amp;dst=567" TargetMode="External"/><Relationship Id="rId118" Type="http://schemas.openxmlformats.org/officeDocument/2006/relationships/hyperlink" Target="https://login.consultant.ru/link/?req=doc&amp;base=LAW&amp;n=433274&amp;dst=100033" TargetMode="External"/><Relationship Id="rId80" Type="http://schemas.openxmlformats.org/officeDocument/2006/relationships/hyperlink" Target="https://login.consultant.ru/link/?req=doc&amp;base=LAW&amp;n=494454&amp;dst=101354" TargetMode="External"/><Relationship Id="rId85" Type="http://schemas.openxmlformats.org/officeDocument/2006/relationships/hyperlink" Target="https://login.consultant.ru/link/?req=doc&amp;base=LAW&amp;n=492046&amp;dst=12220" TargetMode="External"/><Relationship Id="rId12" Type="http://schemas.openxmlformats.org/officeDocument/2006/relationships/hyperlink" Target="https://login.consultant.ru/link/?req=doc&amp;base=LAW&amp;n=487928&amp;dst=100083" TargetMode="External"/><Relationship Id="rId17" Type="http://schemas.openxmlformats.org/officeDocument/2006/relationships/hyperlink" Target="https://login.consultant.ru/link/?req=doc&amp;base=LAW&amp;n=487726&amp;dst=100006" TargetMode="External"/><Relationship Id="rId33" Type="http://schemas.openxmlformats.org/officeDocument/2006/relationships/hyperlink" Target="https://login.consultant.ru/link/?req=doc&amp;base=LAW&amp;n=492046&amp;dst=12337" TargetMode="External"/><Relationship Id="rId38" Type="http://schemas.openxmlformats.org/officeDocument/2006/relationships/hyperlink" Target="https://login.consultant.ru/link/?req=doc&amp;base=LAW&amp;n=480262&amp;dst=100009" TargetMode="External"/><Relationship Id="rId59" Type="http://schemas.openxmlformats.org/officeDocument/2006/relationships/hyperlink" Target="https://login.consultant.ru/link/?req=doc&amp;base=LAW&amp;n=479733&amp;dst=15" TargetMode="External"/><Relationship Id="rId103" Type="http://schemas.openxmlformats.org/officeDocument/2006/relationships/hyperlink" Target="https://login.consultant.ru/link/?req=doc&amp;base=LAW&amp;n=447534&amp;dst=100012" TargetMode="External"/><Relationship Id="rId108" Type="http://schemas.openxmlformats.org/officeDocument/2006/relationships/hyperlink" Target="https://login.consultant.ru/link/?req=doc&amp;base=LAW&amp;n=447534&amp;dst=100019" TargetMode="External"/><Relationship Id="rId54" Type="http://schemas.openxmlformats.org/officeDocument/2006/relationships/hyperlink" Target="https://login.consultant.ru/link/?req=doc&amp;base=LAW&amp;n=479798&amp;dst=100056" TargetMode="External"/><Relationship Id="rId70" Type="http://schemas.openxmlformats.org/officeDocument/2006/relationships/hyperlink" Target="https://login.consultant.ru/link/?req=doc&amp;base=LAW&amp;n=479886&amp;dst=100129" TargetMode="External"/><Relationship Id="rId75" Type="http://schemas.openxmlformats.org/officeDocument/2006/relationships/hyperlink" Target="https://login.consultant.ru/link/?req=doc&amp;base=LAW&amp;n=473487&amp;dst=100016" TargetMode="External"/><Relationship Id="rId91" Type="http://schemas.openxmlformats.org/officeDocument/2006/relationships/hyperlink" Target="https://login.consultant.ru/link/?req=doc&amp;base=LAW&amp;n=466520" TargetMode="External"/><Relationship Id="rId96" Type="http://schemas.openxmlformats.org/officeDocument/2006/relationships/hyperlink" Target="https://login.consultant.ru/link/?req=doc&amp;base=LAW&amp;n=494454&amp;dst=101055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486403&amp;dst=100034" TargetMode="External"/><Relationship Id="rId28" Type="http://schemas.openxmlformats.org/officeDocument/2006/relationships/hyperlink" Target="https://login.consultant.ru/link/?req=doc&amp;base=LAW&amp;n=486403&amp;dst=100017" TargetMode="External"/><Relationship Id="rId49" Type="http://schemas.openxmlformats.org/officeDocument/2006/relationships/hyperlink" Target="https://login.consultant.ru/link/?req=doc&amp;base=LAW&amp;n=479798" TargetMode="External"/><Relationship Id="rId114" Type="http://schemas.openxmlformats.org/officeDocument/2006/relationships/hyperlink" Target="https://login.consultant.ru/link/?req=doc&amp;base=LAW&amp;n=456659&amp;dst=100018" TargetMode="External"/><Relationship Id="rId119" Type="http://schemas.openxmlformats.org/officeDocument/2006/relationships/hyperlink" Target="https://login.consultant.ru/link/?req=doc&amp;base=LAW&amp;n=433274&amp;dst=100035" TargetMode="External"/><Relationship Id="rId44" Type="http://schemas.openxmlformats.org/officeDocument/2006/relationships/hyperlink" Target="https://login.consultant.ru/link/?req=doc&amp;base=LAW&amp;n=479990&amp;dst=100024" TargetMode="External"/><Relationship Id="rId60" Type="http://schemas.openxmlformats.org/officeDocument/2006/relationships/hyperlink" Target="https://login.consultant.ru/link/?req=doc&amp;base=LAW&amp;n=479674&amp;dst=100015" TargetMode="External"/><Relationship Id="rId65" Type="http://schemas.openxmlformats.org/officeDocument/2006/relationships/hyperlink" Target="https://login.consultant.ru/link/?req=doc&amp;base=LAW&amp;n=489890&amp;dst=120451" TargetMode="External"/><Relationship Id="rId81" Type="http://schemas.openxmlformats.org/officeDocument/2006/relationships/hyperlink" Target="https://login.consultant.ru/link/?req=doc&amp;base=LAW&amp;n=494454&amp;dst=101354" TargetMode="External"/><Relationship Id="rId86" Type="http://schemas.openxmlformats.org/officeDocument/2006/relationships/hyperlink" Target="https://login.consultant.ru/link/?req=doc&amp;base=LAW&amp;n=492046&amp;dst=12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7928&amp;dst=100019" TargetMode="External"/><Relationship Id="rId13" Type="http://schemas.openxmlformats.org/officeDocument/2006/relationships/hyperlink" Target="https://login.consultant.ru/link/?req=doc&amp;base=LAW&amp;n=487928&amp;dst=100113" TargetMode="External"/><Relationship Id="rId18" Type="http://schemas.openxmlformats.org/officeDocument/2006/relationships/hyperlink" Target="https://login.consultant.ru/link/?req=doc&amp;base=LAW&amp;n=487784&amp;dst=137" TargetMode="External"/><Relationship Id="rId39" Type="http://schemas.openxmlformats.org/officeDocument/2006/relationships/hyperlink" Target="https://login.consultant.ru/link/?req=doc&amp;base=LAW&amp;n=480262&amp;dst=100008" TargetMode="External"/><Relationship Id="rId109" Type="http://schemas.openxmlformats.org/officeDocument/2006/relationships/hyperlink" Target="https://login.consultant.ru/link/?req=doc&amp;base=LAW&amp;n=456659&amp;dst=100023" TargetMode="External"/><Relationship Id="rId34" Type="http://schemas.openxmlformats.org/officeDocument/2006/relationships/hyperlink" Target="https://login.consultant.ru/link/?req=doc&amp;base=LAW&amp;n=492046&amp;dst=101316" TargetMode="External"/><Relationship Id="rId50" Type="http://schemas.openxmlformats.org/officeDocument/2006/relationships/hyperlink" Target="https://login.consultant.ru/link/?req=doc&amp;base=LAW&amp;n=356088&amp;dst=100035" TargetMode="External"/><Relationship Id="rId55" Type="http://schemas.openxmlformats.org/officeDocument/2006/relationships/hyperlink" Target="https://login.consultant.ru/link/?req=doc&amp;base=LAW&amp;n=453904&amp;dst=100020" TargetMode="External"/><Relationship Id="rId76" Type="http://schemas.openxmlformats.org/officeDocument/2006/relationships/hyperlink" Target="https://login.consultant.ru/link/?req=doc&amp;base=LAW&amp;n=494454&amp;dst=101355" TargetMode="External"/><Relationship Id="rId97" Type="http://schemas.openxmlformats.org/officeDocument/2006/relationships/hyperlink" Target="https://login.consultant.ru/link/?req=doc&amp;base=LAW&amp;n=430556&amp;dst=100053" TargetMode="External"/><Relationship Id="rId104" Type="http://schemas.openxmlformats.org/officeDocument/2006/relationships/hyperlink" Target="https://login.consultant.ru/link/?req=doc&amp;base=LAW&amp;n=492046&amp;dst=2060" TargetMode="External"/><Relationship Id="rId120" Type="http://schemas.openxmlformats.org/officeDocument/2006/relationships/hyperlink" Target="https://login.consultant.ru/link/?req=doc&amp;base=LAW&amp;n=433274&amp;dst=100037" TargetMode="External"/><Relationship Id="rId7" Type="http://schemas.openxmlformats.org/officeDocument/2006/relationships/hyperlink" Target="https://login.consultant.ru/link/?req=doc&amp;base=LAW&amp;n=488999&amp;dst=100005" TargetMode="External"/><Relationship Id="rId71" Type="http://schemas.openxmlformats.org/officeDocument/2006/relationships/hyperlink" Target="https://login.consultant.ru/link/?req=doc&amp;base=LAW&amp;n=479886&amp;dst=100152" TargetMode="External"/><Relationship Id="rId92" Type="http://schemas.openxmlformats.org/officeDocument/2006/relationships/hyperlink" Target="https://login.consultant.ru/link/?req=doc&amp;base=LAW&amp;n=466434&amp;dst=10000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86403&amp;dst=100146" TargetMode="External"/><Relationship Id="rId24" Type="http://schemas.openxmlformats.org/officeDocument/2006/relationships/hyperlink" Target="https://login.consultant.ru/link/?req=doc&amp;base=LAW&amp;n=486432&amp;dst=100195" TargetMode="External"/><Relationship Id="rId40" Type="http://schemas.openxmlformats.org/officeDocument/2006/relationships/hyperlink" Target="https://login.consultant.ru/link/?req=doc&amp;base=LAW&amp;n=485770" TargetMode="External"/><Relationship Id="rId45" Type="http://schemas.openxmlformats.org/officeDocument/2006/relationships/hyperlink" Target="https://login.consultant.ru/link/?req=doc&amp;base=LAW&amp;n=479991&amp;dst=17" TargetMode="External"/><Relationship Id="rId66" Type="http://schemas.openxmlformats.org/officeDocument/2006/relationships/hyperlink" Target="https://login.consultant.ru/link/?req=doc&amp;base=LAW&amp;n=479886" TargetMode="External"/><Relationship Id="rId87" Type="http://schemas.openxmlformats.org/officeDocument/2006/relationships/hyperlink" Target="https://login.consultant.ru/link/?req=doc&amp;base=LAW&amp;n=489032" TargetMode="External"/><Relationship Id="rId110" Type="http://schemas.openxmlformats.org/officeDocument/2006/relationships/hyperlink" Target="https://login.consultant.ru/link/?req=doc&amp;base=LAW&amp;n=479733&amp;dst=15" TargetMode="External"/><Relationship Id="rId115" Type="http://schemas.openxmlformats.org/officeDocument/2006/relationships/hyperlink" Target="https://login.consultant.ru/link/?req=doc&amp;base=LAW&amp;n=456659&amp;dst=100030" TargetMode="External"/><Relationship Id="rId61" Type="http://schemas.openxmlformats.org/officeDocument/2006/relationships/hyperlink" Target="https://login.consultant.ru/link/?req=doc&amp;base=LAW&amp;n=489890&amp;dst=120447" TargetMode="External"/><Relationship Id="rId82" Type="http://schemas.openxmlformats.org/officeDocument/2006/relationships/hyperlink" Target="https://login.consultant.ru/link/?req=doc&amp;base=LAW&amp;n=479991&amp;dst=100183" TargetMode="External"/><Relationship Id="rId19" Type="http://schemas.openxmlformats.org/officeDocument/2006/relationships/hyperlink" Target="https://login.consultant.ru/link/?req=doc&amp;base=LAW&amp;n=487726&amp;dst=100007" TargetMode="External"/><Relationship Id="rId14" Type="http://schemas.openxmlformats.org/officeDocument/2006/relationships/hyperlink" Target="https://login.consultant.ru/link/?req=doc&amp;base=LAW&amp;n=487928&amp;dst=100012" TargetMode="External"/><Relationship Id="rId30" Type="http://schemas.openxmlformats.org/officeDocument/2006/relationships/hyperlink" Target="https://login.consultant.ru/link/?req=doc&amp;base=LAW&amp;n=485168" TargetMode="External"/><Relationship Id="rId35" Type="http://schemas.openxmlformats.org/officeDocument/2006/relationships/hyperlink" Target="https://login.consultant.ru/link/?req=doc&amp;base=LAW&amp;n=480262" TargetMode="External"/><Relationship Id="rId56" Type="http://schemas.openxmlformats.org/officeDocument/2006/relationships/hyperlink" Target="https://login.consultant.ru/link/?req=doc&amp;base=LAW&amp;n=453904&amp;dst=100020" TargetMode="External"/><Relationship Id="rId77" Type="http://schemas.openxmlformats.org/officeDocument/2006/relationships/hyperlink" Target="https://login.consultant.ru/link/?req=doc&amp;base=QUEST&amp;n=218179&amp;dst=100018" TargetMode="External"/><Relationship Id="rId100" Type="http://schemas.openxmlformats.org/officeDocument/2006/relationships/hyperlink" Target="https://login.consultant.ru/link/?req=doc&amp;base=LAW&amp;n=465411&amp;dst=100052" TargetMode="External"/><Relationship Id="rId105" Type="http://schemas.openxmlformats.org/officeDocument/2006/relationships/hyperlink" Target="https://login.consultant.ru/link/?req=doc&amp;base=LAW&amp;n=447534&amp;dst=100013" TargetMode="External"/><Relationship Id="rId8" Type="http://schemas.openxmlformats.org/officeDocument/2006/relationships/hyperlink" Target="https://login.consultant.ru/link/?req=doc&amp;base=LAW&amp;n=487928&amp;dst=100008" TargetMode="External"/><Relationship Id="rId51" Type="http://schemas.openxmlformats.org/officeDocument/2006/relationships/hyperlink" Target="https://login.consultant.ru/link/?req=doc&amp;base=LAW&amp;n=479798&amp;dst=100032" TargetMode="External"/><Relationship Id="rId72" Type="http://schemas.openxmlformats.org/officeDocument/2006/relationships/hyperlink" Target="https://login.consultant.ru/link/?req=doc&amp;base=LAW&amp;n=479886&amp;dst=100167" TargetMode="External"/><Relationship Id="rId93" Type="http://schemas.openxmlformats.org/officeDocument/2006/relationships/hyperlink" Target="https://login.consultant.ru/link/?req=doc&amp;base=LAW&amp;n=465411&amp;dst=100050" TargetMode="External"/><Relationship Id="rId98" Type="http://schemas.openxmlformats.org/officeDocument/2006/relationships/hyperlink" Target="https://login.consultant.ru/link/?req=doc&amp;base=LAW&amp;n=465411&amp;dst=100053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486403&amp;dst=100132" TargetMode="External"/><Relationship Id="rId46" Type="http://schemas.openxmlformats.org/officeDocument/2006/relationships/hyperlink" Target="https://login.consultant.ru/link/?req=doc&amp;base=LAW&amp;n=485770&amp;dst=100180" TargetMode="External"/><Relationship Id="rId67" Type="http://schemas.openxmlformats.org/officeDocument/2006/relationships/hyperlink" Target="https://login.consultant.ru/link/?req=doc&amp;base=LAW&amp;n=479886&amp;dst=100111" TargetMode="External"/><Relationship Id="rId116" Type="http://schemas.openxmlformats.org/officeDocument/2006/relationships/hyperlink" Target="https://login.consultant.ru/link/?req=doc&amp;base=LAW&amp;n=456659&amp;dst=100033" TargetMode="External"/><Relationship Id="rId20" Type="http://schemas.openxmlformats.org/officeDocument/2006/relationships/hyperlink" Target="https://login.consultant.ru/link/?req=doc&amp;base=LAW&amp;n=486403&amp;dst=100010" TargetMode="External"/><Relationship Id="rId41" Type="http://schemas.openxmlformats.org/officeDocument/2006/relationships/hyperlink" Target="https://login.consultant.ru/link/?req=doc&amp;base=LAW&amp;n=479991&amp;dst=100677" TargetMode="External"/><Relationship Id="rId62" Type="http://schemas.openxmlformats.org/officeDocument/2006/relationships/hyperlink" Target="https://login.consultant.ru/link/?req=doc&amp;base=LAW&amp;n=479674&amp;dst=100010" TargetMode="External"/><Relationship Id="rId83" Type="http://schemas.openxmlformats.org/officeDocument/2006/relationships/hyperlink" Target="https://login.consultant.ru/link/?req=doc&amp;base=LAW&amp;n=494663&amp;dst=100192" TargetMode="External"/><Relationship Id="rId88" Type="http://schemas.openxmlformats.org/officeDocument/2006/relationships/hyperlink" Target="https://login.consultant.ru/link/?req=doc&amp;base=LAW&amp;n=403057&amp;dst=100006" TargetMode="External"/><Relationship Id="rId111" Type="http://schemas.openxmlformats.org/officeDocument/2006/relationships/hyperlink" Target="https://login.consultant.ru/link/?req=doc&amp;base=LAW&amp;n=456659&amp;dst=100026" TargetMode="External"/><Relationship Id="rId15" Type="http://schemas.openxmlformats.org/officeDocument/2006/relationships/hyperlink" Target="https://login.consultant.ru/link/?req=doc&amp;base=LAW&amp;n=487928&amp;dst=100015" TargetMode="External"/><Relationship Id="rId36" Type="http://schemas.openxmlformats.org/officeDocument/2006/relationships/hyperlink" Target="https://login.consultant.ru/link/?req=doc&amp;base=LAW&amp;n=480262&amp;dst=100007" TargetMode="External"/><Relationship Id="rId57" Type="http://schemas.openxmlformats.org/officeDocument/2006/relationships/hyperlink" Target="https://login.consultant.ru/link/?req=doc&amp;base=LAW&amp;n=453904&amp;dst=100021" TargetMode="External"/><Relationship Id="rId106" Type="http://schemas.openxmlformats.org/officeDocument/2006/relationships/hyperlink" Target="https://login.consultant.ru/link/?req=doc&amp;base=LAW&amp;n=447534&amp;dst=100014" TargetMode="External"/><Relationship Id="rId10" Type="http://schemas.openxmlformats.org/officeDocument/2006/relationships/hyperlink" Target="https://login.consultant.ru/link/?req=doc&amp;base=LAW&amp;n=487928&amp;dst=100050" TargetMode="External"/><Relationship Id="rId31" Type="http://schemas.openxmlformats.org/officeDocument/2006/relationships/hyperlink" Target="https://login.consultant.ru/link/?req=doc&amp;base=LAW&amp;n=485168&amp;dst=100009" TargetMode="External"/><Relationship Id="rId52" Type="http://schemas.openxmlformats.org/officeDocument/2006/relationships/hyperlink" Target="https://login.consultant.ru/link/?req=doc&amp;base=LAW&amp;n=479798&amp;dst=100035" TargetMode="External"/><Relationship Id="rId73" Type="http://schemas.openxmlformats.org/officeDocument/2006/relationships/hyperlink" Target="https://login.consultant.ru/link/?req=doc&amp;base=LAW&amp;n=473487" TargetMode="External"/><Relationship Id="rId78" Type="http://schemas.openxmlformats.org/officeDocument/2006/relationships/hyperlink" Target="https://login.consultant.ru/link/?req=doc&amp;base=LAW&amp;n=479991&amp;dst=100183" TargetMode="External"/><Relationship Id="rId94" Type="http://schemas.openxmlformats.org/officeDocument/2006/relationships/hyperlink" Target="https://login.consultant.ru/link/?req=doc&amp;base=LAW&amp;n=479991&amp;dst=100183" TargetMode="External"/><Relationship Id="rId99" Type="http://schemas.openxmlformats.org/officeDocument/2006/relationships/hyperlink" Target="https://login.consultant.ru/link/?req=doc&amp;base=LAW&amp;n=479991&amp;dst=100183" TargetMode="External"/><Relationship Id="rId101" Type="http://schemas.openxmlformats.org/officeDocument/2006/relationships/hyperlink" Target="https://login.consultant.ru/link/?req=doc&amp;base=LAW&amp;n=492046&amp;dst=2685" TargetMode="External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3397</Words>
  <Characters>19363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2025-06-04T07:00:00Z</dcterms:created>
  <dcterms:modified xsi:type="dcterms:W3CDTF">2025-06-04T07:00:00Z</dcterms:modified>
</cp:coreProperties>
</file>